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972BB" w:rsidRPr="0048654D" w14:paraId="0B71A585" w14:textId="77777777" w:rsidTr="00FA7245">
        <w:trPr>
          <w:jc w:val="center"/>
        </w:trPr>
        <w:tc>
          <w:tcPr>
            <w:tcW w:w="9639" w:type="dxa"/>
            <w:gridSpan w:val="3"/>
          </w:tcPr>
          <w:p w14:paraId="7BA1DB94" w14:textId="77777777" w:rsidR="00F972BB" w:rsidRPr="0048654D" w:rsidRDefault="00F972BB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48654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ศ30274 ออกแบบการแสดงภาคอีสาน (บุญบังไฟ)</w:t>
            </w:r>
          </w:p>
        </w:tc>
      </w:tr>
      <w:tr w:rsidR="00F972BB" w:rsidRPr="0048654D" w14:paraId="0228AB15" w14:textId="77777777" w:rsidTr="00FA7245">
        <w:trPr>
          <w:jc w:val="center"/>
        </w:trPr>
        <w:tc>
          <w:tcPr>
            <w:tcW w:w="3119" w:type="dxa"/>
          </w:tcPr>
          <w:p w14:paraId="21E79066" w14:textId="77777777" w:rsidR="00F972BB" w:rsidRPr="0048654D" w:rsidRDefault="00F972BB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4B9B4B8E" w14:textId="77777777" w:rsidR="00F972BB" w:rsidRPr="0048654D" w:rsidRDefault="00F972BB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FAE70C3" w14:textId="77777777" w:rsidR="00F972BB" w:rsidRPr="0048654D" w:rsidRDefault="00F972BB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F972BB" w:rsidRPr="0048654D" w14:paraId="223B97B0" w14:textId="77777777" w:rsidTr="00FA7245">
        <w:trPr>
          <w:jc w:val="center"/>
        </w:trPr>
        <w:tc>
          <w:tcPr>
            <w:tcW w:w="3119" w:type="dxa"/>
          </w:tcPr>
          <w:p w14:paraId="6D37E79E" w14:textId="77777777" w:rsidR="00F972BB" w:rsidRPr="0048654D" w:rsidRDefault="00F972BB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6</w:t>
            </w:r>
          </w:p>
        </w:tc>
        <w:tc>
          <w:tcPr>
            <w:tcW w:w="3402" w:type="dxa"/>
          </w:tcPr>
          <w:p w14:paraId="14BD91F0" w14:textId="77777777" w:rsidR="00F972BB" w:rsidRPr="0048654D" w:rsidRDefault="00F972BB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47946034" w14:textId="77777777" w:rsidR="00F972BB" w:rsidRPr="0048654D" w:rsidRDefault="00F972BB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63370AE2" w14:textId="77777777" w:rsidR="00F972BB" w:rsidRPr="0048654D" w:rsidRDefault="00F972BB" w:rsidP="00F972B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51A97909" w14:textId="77777777" w:rsidR="00F972BB" w:rsidRPr="0048654D" w:rsidRDefault="00F972BB" w:rsidP="00F972B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ศึกษาความหมาย ความเป็นมา และความสำคัญของประเพณีบุญบั้งไฟในจังหวัดหนองบัวลำภู อันเป็นประเพณีสำคัญที่สะท้อนภูมิปัญญา ความเชื่อ และวิถีชีวิตของชาวอีสาน ผู้เรียนจะได้เรียนรู้ลักษณะการแสดงพื้นบ้านที่ใช้ประกอบขบวนบุญบั้งไฟ เช่น เซิ้งบั้งไฟ ฟ้อนภูไท ฟ้อนผู้ไท และดนตรีพื้นเมือง รวมถึงการวิเคราะห์คุณค่าและอัตลักษณ์ของการแสดงที่เชื่อมโยงกับชุมชนและวัฒนธรรมท้องถิ่น</w:t>
      </w:r>
    </w:p>
    <w:p w14:paraId="6D952E8D" w14:textId="77777777" w:rsidR="00F972BB" w:rsidRPr="0048654D" w:rsidRDefault="00F972BB" w:rsidP="00F972B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ฝึกทักษะการออกแบบการแสดงในบริบทของประเพณีบุญบั้งไฟ ตั้งแต่การกำหนดแนวคิดการแสดง การออกแบบท่ารำ ทำนองดนตรี เครื่องแต่งกาย และการจัดรูปขบวน ตลอดจนการฝึกซ้อมและการสร้างสรรค์การแสดงจริง โดยเน้นการประยุกต์ใช้ความรู้กับการปฏิบัติ เพื่อให้ผลงานการแสดงมีความถูกต้องตามขนบธรรมเนียม งดงาม และสามารถสะท้อนเอกลักษณ์วัฒนธรรมอีสานได้อย่างสร้างสรรค์</w:t>
      </w:r>
    </w:p>
    <w:p w14:paraId="0F27C0BA" w14:textId="77777777" w:rsidR="00F972BB" w:rsidRPr="0048654D" w:rsidRDefault="00F972BB" w:rsidP="00F972B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8654D">
        <w:rPr>
          <w:rFonts w:ascii="TH SarabunPSK" w:eastAsia="Times New Roman" w:hAnsi="TH SarabunPSK" w:cs="TH SarabunPSK"/>
          <w:sz w:val="32"/>
          <w:szCs w:val="32"/>
          <w:cs/>
        </w:rPr>
        <w:t>มีความภาคภูมิใจในศิลปวัฒนธรรมท้องถิ่น เห็นคุณค่าและบทบาทของประเพณีบุญบั้งไฟต่อสังคม มีวินัย ความรับผิดชอบ และทักษะการทำงานเป็นกลุ่ม พร้อมทั้งมีความกล้าแสดงออกเชิงสร้างสรรค์ในการออกแบบและนำเสนอการแสดง อันนำไปสู่การสืบสานและเผยแพร่วัฒนธรรมอีสานในจังหวัดหนองบัวลำภูให้คงอยู่คู่สังคมไทยอย่างยั่งยืน</w:t>
      </w:r>
    </w:p>
    <w:p w14:paraId="03194976" w14:textId="77777777" w:rsidR="00F972BB" w:rsidRPr="0048654D" w:rsidRDefault="00F972BB" w:rsidP="00F972BB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F972BB" w:rsidRPr="0048654D" w14:paraId="05C5AB4C" w14:textId="77777777" w:rsidTr="00FA7245">
        <w:trPr>
          <w:tblHeader/>
        </w:trPr>
        <w:tc>
          <w:tcPr>
            <w:tcW w:w="9360" w:type="dxa"/>
            <w:gridSpan w:val="2"/>
          </w:tcPr>
          <w:p w14:paraId="7C23D595" w14:textId="77777777" w:rsidR="00F972BB" w:rsidRPr="0048654D" w:rsidRDefault="00F972B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972BB" w:rsidRPr="0048654D" w14:paraId="5E422F86" w14:textId="77777777" w:rsidTr="00FA7245">
        <w:tc>
          <w:tcPr>
            <w:tcW w:w="500" w:type="dxa"/>
          </w:tcPr>
          <w:p w14:paraId="0B4937E3" w14:textId="77777777" w:rsidR="00F972BB" w:rsidRPr="0048654D" w:rsidRDefault="00F972B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12F1B890" w14:textId="77777777" w:rsidR="00F972BB" w:rsidRPr="0048654D" w:rsidRDefault="00F972B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อธิบายความหมาย ความเป็นมา และความสำคัญของประเพณีบุญบั้งไฟในจังหวัดหนองบัวลำภูได้ถูกต้อง</w:t>
            </w:r>
          </w:p>
        </w:tc>
      </w:tr>
      <w:tr w:rsidR="00F972BB" w:rsidRPr="0048654D" w14:paraId="36657521" w14:textId="77777777" w:rsidTr="00FA7245">
        <w:tc>
          <w:tcPr>
            <w:tcW w:w="500" w:type="dxa"/>
          </w:tcPr>
          <w:p w14:paraId="2C25FEE6" w14:textId="77777777" w:rsidR="00F972BB" w:rsidRPr="0048654D" w:rsidRDefault="00F972B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48B08184" w14:textId="77777777" w:rsidR="00F972BB" w:rsidRPr="0048654D" w:rsidRDefault="00F972B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วิเคราะห์บทบาท คุณค่า และอัตลักษณ์ของการแสดงพื้นบ้านที่เกี่ยวข้องกับบุญบั้งไฟ เช่น เซิ้งบั้งไฟ ฟ้อนภูไท ฟ้อนผู้ไท ได้อย่างมีเหตุผล</w:t>
            </w:r>
          </w:p>
        </w:tc>
      </w:tr>
      <w:tr w:rsidR="00F972BB" w:rsidRPr="0048654D" w14:paraId="0D13E369" w14:textId="77777777" w:rsidTr="00FA7245">
        <w:tc>
          <w:tcPr>
            <w:tcW w:w="500" w:type="dxa"/>
          </w:tcPr>
          <w:p w14:paraId="6D4B3419" w14:textId="77777777" w:rsidR="00F972BB" w:rsidRPr="0048654D" w:rsidRDefault="00F972B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791A9D5D" w14:textId="77777777" w:rsidR="00F972BB" w:rsidRPr="0048654D" w:rsidRDefault="00F972B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อธิบายองค์ประกอบการแสดง ได้แก่ ท่ารำ ดนตรี เครื่องแต่งกาย และรูปขบวนในบริบทงานบุญบั้งไฟ</w:t>
            </w:r>
          </w:p>
        </w:tc>
      </w:tr>
      <w:tr w:rsidR="00F972BB" w:rsidRPr="0048654D" w14:paraId="7F09F008" w14:textId="77777777" w:rsidTr="00FA7245">
        <w:tc>
          <w:tcPr>
            <w:tcW w:w="500" w:type="dxa"/>
          </w:tcPr>
          <w:p w14:paraId="4F07F8E7" w14:textId="77777777" w:rsidR="00F972BB" w:rsidRPr="0048654D" w:rsidRDefault="00F972B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7FE493E0" w14:textId="77777777" w:rsidR="00F972BB" w:rsidRPr="0048654D" w:rsidRDefault="00F972B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ปฏิบัติท่าฟ้อนพื้นบ้านอีสานที่ใช้ในประเพณีบุญบั้งไฟได้ถูกต้องและสอดคล้องกับจังหวะดนตรี</w:t>
            </w:r>
          </w:p>
        </w:tc>
      </w:tr>
      <w:tr w:rsidR="00F972BB" w:rsidRPr="0048654D" w14:paraId="63DC4923" w14:textId="77777777" w:rsidTr="00FA7245">
        <w:tc>
          <w:tcPr>
            <w:tcW w:w="500" w:type="dxa"/>
          </w:tcPr>
          <w:p w14:paraId="3B4A6642" w14:textId="77777777" w:rsidR="00F972BB" w:rsidRPr="0048654D" w:rsidRDefault="00F972B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3041B57D" w14:textId="77777777" w:rsidR="00F972BB" w:rsidRPr="0048654D" w:rsidRDefault="00F972B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ออกแบบการแสดงโดยกำหนดแนวคิด วางโครงสร้างท่ารำ เลือกเพลง/ดนตรี เครื่องแต่งกาย และรูปแบบการแสดงได้อย่างสร้างสรรค์</w:t>
            </w:r>
          </w:p>
        </w:tc>
      </w:tr>
      <w:tr w:rsidR="00F972BB" w:rsidRPr="0048654D" w14:paraId="4272175E" w14:textId="77777777" w:rsidTr="00FA7245">
        <w:tc>
          <w:tcPr>
            <w:tcW w:w="500" w:type="dxa"/>
          </w:tcPr>
          <w:p w14:paraId="14EE9D8F" w14:textId="77777777" w:rsidR="00F972BB" w:rsidRPr="0048654D" w:rsidRDefault="00F972B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211F2243" w14:textId="77777777" w:rsidR="00F972BB" w:rsidRPr="0048654D" w:rsidRDefault="00F972B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ทำงานเป็นทีมในการฝึกซ้อมและจัดการแสดงจริงได้อย่างมีประสิทธิภาพ</w:t>
            </w:r>
          </w:p>
        </w:tc>
      </w:tr>
      <w:tr w:rsidR="00F972BB" w:rsidRPr="0048654D" w14:paraId="1E7C1978" w14:textId="77777777" w:rsidTr="00FA7245">
        <w:tc>
          <w:tcPr>
            <w:tcW w:w="500" w:type="dxa"/>
          </w:tcPr>
          <w:p w14:paraId="2DF73F60" w14:textId="77777777" w:rsidR="00F972BB" w:rsidRPr="0048654D" w:rsidRDefault="00F972B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014711A2" w14:textId="77777777" w:rsidR="00F972BB" w:rsidRPr="0048654D" w:rsidRDefault="00F972B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ภาคภูมิใจและเห็นคุณค่าของศิลปวัฒนธรรมพื้นบ้านอีสาน</w:t>
            </w:r>
          </w:p>
        </w:tc>
      </w:tr>
      <w:tr w:rsidR="00F972BB" w:rsidRPr="0048654D" w14:paraId="6722E6E0" w14:textId="77777777" w:rsidTr="00FA7245">
        <w:tc>
          <w:tcPr>
            <w:tcW w:w="500" w:type="dxa"/>
          </w:tcPr>
          <w:p w14:paraId="19E9CB1E" w14:textId="77777777" w:rsidR="00F972BB" w:rsidRPr="0048654D" w:rsidRDefault="00F972BB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3921F78E" w14:textId="77777777" w:rsidR="00F972BB" w:rsidRPr="0048654D" w:rsidRDefault="00F972BB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มีวินัย ความรับผิดชอบ และความร่วมมือในกระบวนการเรียนรู้และการแสดง</w:t>
            </w:r>
          </w:p>
        </w:tc>
      </w:tr>
      <w:tr w:rsidR="00F972BB" w:rsidRPr="0048654D" w14:paraId="3AA33B24" w14:textId="77777777" w:rsidTr="00FA7245">
        <w:tc>
          <w:tcPr>
            <w:tcW w:w="9360" w:type="dxa"/>
            <w:gridSpan w:val="2"/>
          </w:tcPr>
          <w:p w14:paraId="41001144" w14:textId="77777777" w:rsidR="00F972BB" w:rsidRPr="0048654D" w:rsidRDefault="00F972BB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8 ผลการเรียนรู้</w:t>
            </w:r>
          </w:p>
        </w:tc>
      </w:tr>
      <w:bookmarkEnd w:id="0"/>
    </w:tbl>
    <w:p w14:paraId="23209AF6" w14:textId="77777777" w:rsidR="00F972BB" w:rsidRPr="0048654D" w:rsidRDefault="00F972BB" w:rsidP="00F972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3F30C3" w14:textId="77777777" w:rsidR="00581A1F" w:rsidRPr="00F972BB" w:rsidRDefault="00581A1F" w:rsidP="00F972BB"/>
    <w:sectPr w:rsidR="00581A1F" w:rsidRPr="00F972BB" w:rsidSect="00F97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AE"/>
    <w:rsid w:val="003224AE"/>
    <w:rsid w:val="00581A1F"/>
    <w:rsid w:val="00DA0007"/>
    <w:rsid w:val="00F9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5967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2BB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972B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2025-08-28T16:20:00Z</dcterms:created>
  <dcterms:modified xsi:type="dcterms:W3CDTF">2025-08-31T14:20:00Z</dcterms:modified>
</cp:coreProperties>
</file>