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BA" w:rsidRPr="00BA31A7" w:rsidRDefault="00605BBA" w:rsidP="00605BBA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โครงสร้างรายวิชา</w:t>
      </w:r>
    </w:p>
    <w:p w:rsidR="00605BBA" w:rsidRPr="00BA31A7" w:rsidRDefault="00605BBA" w:rsidP="00605BBA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ศ</w:t>
      </w:r>
      <w:r w:rsidRPr="00BA31A7">
        <w:rPr>
          <w:rFonts w:ascii="TH Sarabun New" w:hAnsi="TH Sarabun New" w:cs="TH Sarabun New"/>
          <w:b/>
          <w:bCs/>
          <w:sz w:val="32"/>
          <w:szCs w:val="32"/>
        </w:rPr>
        <w:t xml:space="preserve">30269 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สุนทรียศาสตร์นาฏศิลป์</w:t>
      </w:r>
    </w:p>
    <w:p w:rsidR="00605BBA" w:rsidRPr="00BA31A7" w:rsidRDefault="00605BBA" w:rsidP="00605BBA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รายวิชาเพิ่มเติม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กลุ่มสาระการเรียนรู้ศิลปะ</w:t>
      </w:r>
    </w:p>
    <w:p w:rsidR="00605BBA" w:rsidRPr="00BA31A7" w:rsidRDefault="00605BBA" w:rsidP="00605BBA">
      <w:pPr>
        <w:pStyle w:val="a3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ชั้นมัธยมศึกษาปีที่ 6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เวลา 60 ชั่วโมง/ภาคเรียน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</w:t>
      </w:r>
      <w:bookmarkStart w:id="0" w:name="_GoBack"/>
      <w:bookmarkEnd w:id="0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จำนวน 1.5 หน่วย</w:t>
      </w:r>
      <w:proofErr w:type="spellStart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กิต</w:t>
      </w:r>
      <w:proofErr w:type="spellEnd"/>
    </w:p>
    <w:p w:rsidR="00605BBA" w:rsidRPr="00BA31A7" w:rsidRDefault="00605BBA" w:rsidP="00605BBA">
      <w:pPr>
        <w:pStyle w:val="a3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418"/>
        <w:gridCol w:w="3969"/>
        <w:gridCol w:w="709"/>
        <w:gridCol w:w="850"/>
      </w:tblGrid>
      <w:tr w:rsidR="00605BBA" w:rsidRPr="00131BF5" w:rsidTr="00E56BFB">
        <w:trPr>
          <w:jc w:val="center"/>
        </w:trPr>
        <w:tc>
          <w:tcPr>
            <w:tcW w:w="817" w:type="dxa"/>
          </w:tcPr>
          <w:p w:rsidR="00605BBA" w:rsidRPr="00131BF5" w:rsidRDefault="00605B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59" w:type="dxa"/>
          </w:tcPr>
          <w:p w:rsidR="00605BBA" w:rsidRPr="00131BF5" w:rsidRDefault="00605B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418" w:type="dxa"/>
          </w:tcPr>
          <w:p w:rsidR="00605BBA" w:rsidRPr="00131BF5" w:rsidRDefault="00605B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969" w:type="dxa"/>
          </w:tcPr>
          <w:p w:rsidR="00605BBA" w:rsidRPr="00131BF5" w:rsidRDefault="00605B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  <w:cs/>
              </w:rPr>
              <w:t>สาระสำคัญ/ความคิดรวบยอด</w:t>
            </w:r>
          </w:p>
        </w:tc>
        <w:tc>
          <w:tcPr>
            <w:tcW w:w="709" w:type="dxa"/>
          </w:tcPr>
          <w:p w:rsidR="00605BBA" w:rsidRPr="00131BF5" w:rsidRDefault="00605B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  <w:cs/>
              </w:rPr>
              <w:t>เวลา (ชม.)</w:t>
            </w:r>
          </w:p>
        </w:tc>
        <w:tc>
          <w:tcPr>
            <w:tcW w:w="850" w:type="dxa"/>
          </w:tcPr>
          <w:p w:rsidR="00605BBA" w:rsidRPr="00131BF5" w:rsidRDefault="00605B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น้ำหนักคะแนน </w:t>
            </w:r>
          </w:p>
        </w:tc>
      </w:tr>
      <w:tr w:rsidR="00605BBA" w:rsidRPr="00131BF5" w:rsidTr="00E56BFB">
        <w:trPr>
          <w:jc w:val="center"/>
        </w:trPr>
        <w:tc>
          <w:tcPr>
            <w:tcW w:w="817" w:type="dxa"/>
          </w:tcPr>
          <w:p w:rsidR="00605BBA" w:rsidRPr="00131BF5" w:rsidRDefault="00605B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:rsidR="00605BBA" w:rsidRPr="00131BF5" w:rsidRDefault="00605BBA" w:rsidP="00E56BF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  <w:cs/>
              </w:rPr>
              <w:t>ความหมายและคุณค่าของนาฏศิลป์ไทย</w:t>
            </w:r>
          </w:p>
        </w:tc>
        <w:tc>
          <w:tcPr>
            <w:tcW w:w="1418" w:type="dxa"/>
          </w:tcPr>
          <w:p w:rsidR="00605BBA" w:rsidRPr="00131BF5" w:rsidRDefault="00605B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 </w:t>
            </w:r>
            <w:r w:rsidRPr="00131BF5">
              <w:rPr>
                <w:rFonts w:ascii="TH Sarabun New" w:hAnsi="TH Sarabun New" w:cs="TH Sarabun New"/>
                <w:sz w:val="32"/>
                <w:szCs w:val="32"/>
              </w:rPr>
              <w:t>1, 7</w:t>
            </w:r>
          </w:p>
        </w:tc>
        <w:tc>
          <w:tcPr>
            <w:tcW w:w="3969" w:type="dxa"/>
          </w:tcPr>
          <w:p w:rsidR="00605BBA" w:rsidRPr="00131BF5" w:rsidRDefault="00605B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  <w:cs/>
              </w:rPr>
              <w:t>ความหมาย ประเภท และคุณค่าของนาฏศิลป์ไทยในฐานะมรดกทางวัฒนธรรม และความภาคภูมิใจในศิลปะประจำชาติ</w:t>
            </w:r>
          </w:p>
        </w:tc>
        <w:tc>
          <w:tcPr>
            <w:tcW w:w="709" w:type="dxa"/>
          </w:tcPr>
          <w:p w:rsidR="00605BBA" w:rsidRPr="00131BF5" w:rsidRDefault="00605B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850" w:type="dxa"/>
          </w:tcPr>
          <w:p w:rsidR="00605BBA" w:rsidRPr="00131BF5" w:rsidRDefault="00605B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</w:tr>
      <w:tr w:rsidR="00605BBA" w:rsidRPr="00131BF5" w:rsidTr="00E56BFB">
        <w:trPr>
          <w:trHeight w:val="668"/>
          <w:jc w:val="center"/>
        </w:trPr>
        <w:tc>
          <w:tcPr>
            <w:tcW w:w="817" w:type="dxa"/>
          </w:tcPr>
          <w:p w:rsidR="00605BBA" w:rsidRPr="00131BF5" w:rsidRDefault="00605B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:rsidR="00605BBA" w:rsidRPr="00131BF5" w:rsidRDefault="00605BBA" w:rsidP="00E56BF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  <w:cs/>
              </w:rPr>
              <w:t>องค์ประกอบทางสุนทรียศาสตร์</w:t>
            </w:r>
          </w:p>
        </w:tc>
        <w:tc>
          <w:tcPr>
            <w:tcW w:w="1418" w:type="dxa"/>
          </w:tcPr>
          <w:p w:rsidR="00605BBA" w:rsidRPr="00131BF5" w:rsidRDefault="00605B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 </w:t>
            </w:r>
            <w:r w:rsidRPr="00131BF5">
              <w:rPr>
                <w:rFonts w:ascii="TH Sarabun New" w:hAnsi="TH Sarabun New" w:cs="TH Sarabun New"/>
                <w:sz w:val="32"/>
                <w:szCs w:val="32"/>
              </w:rPr>
              <w:t>1, 2</w:t>
            </w:r>
          </w:p>
        </w:tc>
        <w:tc>
          <w:tcPr>
            <w:tcW w:w="3969" w:type="dxa"/>
          </w:tcPr>
          <w:p w:rsidR="00605BBA" w:rsidRPr="00131BF5" w:rsidRDefault="00605B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  <w:cs/>
              </w:rPr>
              <w:t>องค์ประกอบทางสุนทรียศาสตร์ของนาฏศิลป์ไทย: ท่ารำ ดนตรีประกอบ เครื่องแต่งกาย และฉาก</w:t>
            </w:r>
          </w:p>
        </w:tc>
        <w:tc>
          <w:tcPr>
            <w:tcW w:w="709" w:type="dxa"/>
          </w:tcPr>
          <w:p w:rsidR="00605BBA" w:rsidRPr="00131BF5" w:rsidRDefault="00605B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850" w:type="dxa"/>
          </w:tcPr>
          <w:p w:rsidR="00605BBA" w:rsidRPr="00131BF5" w:rsidRDefault="00605B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605BBA" w:rsidRPr="00131BF5" w:rsidTr="00E56BFB">
        <w:trPr>
          <w:jc w:val="center"/>
        </w:trPr>
        <w:tc>
          <w:tcPr>
            <w:tcW w:w="817" w:type="dxa"/>
          </w:tcPr>
          <w:p w:rsidR="00605BBA" w:rsidRPr="00131BF5" w:rsidRDefault="00605B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:rsidR="00605BBA" w:rsidRPr="00131BF5" w:rsidRDefault="00605BBA" w:rsidP="00E56BF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  <w:cs/>
              </w:rPr>
              <w:t>การวิเคราะห์และการตีความ</w:t>
            </w:r>
          </w:p>
        </w:tc>
        <w:tc>
          <w:tcPr>
            <w:tcW w:w="1418" w:type="dxa"/>
          </w:tcPr>
          <w:p w:rsidR="00605BBA" w:rsidRPr="00131BF5" w:rsidRDefault="00605B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 </w:t>
            </w:r>
            <w:r w:rsidRPr="00131BF5">
              <w:rPr>
                <w:rFonts w:ascii="TH Sarabun New" w:hAnsi="TH Sarabun New" w:cs="TH Sarabun New"/>
                <w:sz w:val="32"/>
                <w:szCs w:val="32"/>
              </w:rPr>
              <w:t>2, 3</w:t>
            </w:r>
          </w:p>
        </w:tc>
        <w:tc>
          <w:tcPr>
            <w:tcW w:w="3969" w:type="dxa"/>
          </w:tcPr>
          <w:p w:rsidR="00605BBA" w:rsidRPr="00131BF5" w:rsidRDefault="00605B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  <w:cs/>
              </w:rPr>
              <w:t>การวิเคราะห์และตีความความหมายของท่ารำ ประเมินคุณค่าการแสดงได้อย่างมีเหตุผล</w:t>
            </w:r>
          </w:p>
        </w:tc>
        <w:tc>
          <w:tcPr>
            <w:tcW w:w="709" w:type="dxa"/>
          </w:tcPr>
          <w:p w:rsidR="00605BBA" w:rsidRPr="00131BF5" w:rsidRDefault="00605B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850" w:type="dxa"/>
          </w:tcPr>
          <w:p w:rsidR="00605BBA" w:rsidRPr="00131BF5" w:rsidRDefault="00605B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605BBA" w:rsidRPr="00131BF5" w:rsidTr="00E56BFB">
        <w:trPr>
          <w:jc w:val="center"/>
        </w:trPr>
        <w:tc>
          <w:tcPr>
            <w:tcW w:w="817" w:type="dxa"/>
          </w:tcPr>
          <w:p w:rsidR="00605BBA" w:rsidRPr="00131BF5" w:rsidRDefault="00605B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:rsidR="00605BBA" w:rsidRPr="00131BF5" w:rsidRDefault="00605BBA" w:rsidP="00E56BF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  <w:cs/>
              </w:rPr>
              <w:t>การเปรียบเทียบและการวิจารณ์</w:t>
            </w:r>
          </w:p>
        </w:tc>
        <w:tc>
          <w:tcPr>
            <w:tcW w:w="1418" w:type="dxa"/>
          </w:tcPr>
          <w:p w:rsidR="00605BBA" w:rsidRPr="00131BF5" w:rsidRDefault="00605B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 </w:t>
            </w:r>
            <w:r w:rsidRPr="00131BF5">
              <w:rPr>
                <w:rFonts w:ascii="TH Sarabun New" w:hAnsi="TH Sarabun New" w:cs="TH Sarabun New"/>
                <w:sz w:val="32"/>
                <w:szCs w:val="32"/>
              </w:rPr>
              <w:t>4, 6</w:t>
            </w:r>
          </w:p>
        </w:tc>
        <w:tc>
          <w:tcPr>
            <w:tcW w:w="3969" w:type="dxa"/>
          </w:tcPr>
          <w:p w:rsidR="00605BBA" w:rsidRPr="00131BF5" w:rsidRDefault="00605B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  <w:cs/>
              </w:rPr>
              <w:t>การเปรียบเทียบสุนทรียศาสตร์นาฏศิลป์ไทยกับสากล และการวิจารณ์การแสดงอย่างสร้างสรรค์</w:t>
            </w:r>
          </w:p>
        </w:tc>
        <w:tc>
          <w:tcPr>
            <w:tcW w:w="709" w:type="dxa"/>
          </w:tcPr>
          <w:p w:rsidR="00605BBA" w:rsidRPr="00131BF5" w:rsidRDefault="00605B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850" w:type="dxa"/>
          </w:tcPr>
          <w:p w:rsidR="00605BBA" w:rsidRPr="00131BF5" w:rsidRDefault="00605B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605BBA" w:rsidRPr="00131BF5" w:rsidTr="00E56BFB">
        <w:trPr>
          <w:jc w:val="center"/>
        </w:trPr>
        <w:tc>
          <w:tcPr>
            <w:tcW w:w="817" w:type="dxa"/>
          </w:tcPr>
          <w:p w:rsidR="00605BBA" w:rsidRPr="00131BF5" w:rsidRDefault="00605B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:rsidR="00605BBA" w:rsidRPr="00131BF5" w:rsidRDefault="00605BBA" w:rsidP="00E56BF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  <w:cs/>
              </w:rPr>
              <w:t>การปฏิบัติท่ารำเบื้องต้น</w:t>
            </w:r>
          </w:p>
        </w:tc>
        <w:tc>
          <w:tcPr>
            <w:tcW w:w="1418" w:type="dxa"/>
          </w:tcPr>
          <w:p w:rsidR="00605BBA" w:rsidRPr="00131BF5" w:rsidRDefault="00605B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 </w:t>
            </w:r>
            <w:r w:rsidRPr="00131BF5">
              <w:rPr>
                <w:rFonts w:ascii="TH Sarabun New" w:hAnsi="TH Sarabun New" w:cs="TH Sarabun New"/>
                <w:sz w:val="32"/>
                <w:szCs w:val="32"/>
              </w:rPr>
              <w:t>8, 9</w:t>
            </w:r>
          </w:p>
        </w:tc>
        <w:tc>
          <w:tcPr>
            <w:tcW w:w="3969" w:type="dxa"/>
          </w:tcPr>
          <w:p w:rsidR="00605BBA" w:rsidRPr="00131BF5" w:rsidRDefault="00605B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  <w:cs/>
              </w:rPr>
              <w:t>การฝึกซ้อมท่ารำพื้นฐานให้ถูกต้องตามหลัก และการเลือกชมการแสดงที่เหมาะสม</w:t>
            </w:r>
          </w:p>
        </w:tc>
        <w:tc>
          <w:tcPr>
            <w:tcW w:w="709" w:type="dxa"/>
          </w:tcPr>
          <w:p w:rsidR="00605BBA" w:rsidRPr="00131BF5" w:rsidRDefault="00605B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</w:rPr>
              <w:t>16</w:t>
            </w:r>
          </w:p>
        </w:tc>
        <w:tc>
          <w:tcPr>
            <w:tcW w:w="850" w:type="dxa"/>
          </w:tcPr>
          <w:p w:rsidR="00605BBA" w:rsidRPr="00131BF5" w:rsidRDefault="00605B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</w:rPr>
              <w:t>30</w:t>
            </w:r>
          </w:p>
        </w:tc>
      </w:tr>
      <w:tr w:rsidR="00605BBA" w:rsidRPr="00131BF5" w:rsidTr="00E56BFB">
        <w:trPr>
          <w:jc w:val="center"/>
        </w:trPr>
        <w:tc>
          <w:tcPr>
            <w:tcW w:w="817" w:type="dxa"/>
          </w:tcPr>
          <w:p w:rsidR="00605BBA" w:rsidRPr="00131BF5" w:rsidRDefault="00605B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:rsidR="00605BBA" w:rsidRPr="00131BF5" w:rsidRDefault="00605BBA" w:rsidP="00E56BF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  <w:cs/>
              </w:rPr>
              <w:t>การสร้างสรรค์นาฏศิลป์</w:t>
            </w:r>
          </w:p>
        </w:tc>
        <w:tc>
          <w:tcPr>
            <w:tcW w:w="1418" w:type="dxa"/>
          </w:tcPr>
          <w:p w:rsidR="00605BBA" w:rsidRPr="00131BF5" w:rsidRDefault="00605B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 </w:t>
            </w:r>
            <w:r w:rsidRPr="00131BF5">
              <w:rPr>
                <w:rFonts w:ascii="TH Sarabun New" w:hAnsi="TH Sarabun New" w:cs="TH Sarabun New"/>
                <w:sz w:val="32"/>
                <w:szCs w:val="32"/>
              </w:rPr>
              <w:t>5, 10</w:t>
            </w:r>
          </w:p>
        </w:tc>
        <w:tc>
          <w:tcPr>
            <w:tcW w:w="3969" w:type="dxa"/>
          </w:tcPr>
          <w:p w:rsidR="00605BBA" w:rsidRPr="00131BF5" w:rsidRDefault="00605B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  <w:cs/>
              </w:rPr>
              <w:t>การออกแบบและสร้างสรรค์ท่ารำง่ายๆ เพื่อสื่อสารเรื่องราวหรืออารมณ์ รวมถึงการประยุกต์ใช้หลักการทางสุนทรียศาสตร์ในการประเมินงานศิลปะแขนงอื่น</w:t>
            </w:r>
          </w:p>
        </w:tc>
        <w:tc>
          <w:tcPr>
            <w:tcW w:w="709" w:type="dxa"/>
          </w:tcPr>
          <w:p w:rsidR="00605BBA" w:rsidRPr="00131BF5" w:rsidRDefault="00605B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850" w:type="dxa"/>
          </w:tcPr>
          <w:p w:rsidR="00605BBA" w:rsidRPr="00131BF5" w:rsidRDefault="00605B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605BBA" w:rsidRPr="00131BF5" w:rsidTr="00E56BFB">
        <w:trPr>
          <w:jc w:val="center"/>
        </w:trPr>
        <w:tc>
          <w:tcPr>
            <w:tcW w:w="7763" w:type="dxa"/>
            <w:gridSpan w:val="4"/>
          </w:tcPr>
          <w:p w:rsidR="00605BBA" w:rsidRPr="00131BF5" w:rsidRDefault="00605B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9" w:type="dxa"/>
          </w:tcPr>
          <w:p w:rsidR="00605BBA" w:rsidRPr="00131BF5" w:rsidRDefault="00605B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  <w:cs/>
              </w:rPr>
              <w:t>58</w:t>
            </w:r>
          </w:p>
        </w:tc>
        <w:tc>
          <w:tcPr>
            <w:tcW w:w="850" w:type="dxa"/>
          </w:tcPr>
          <w:p w:rsidR="00605BBA" w:rsidRPr="00131BF5" w:rsidRDefault="00605B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  <w:cs/>
              </w:rPr>
              <w:t>60</w:t>
            </w:r>
          </w:p>
        </w:tc>
      </w:tr>
      <w:tr w:rsidR="00605BBA" w:rsidRPr="00131BF5" w:rsidTr="00E56BFB">
        <w:trPr>
          <w:jc w:val="center"/>
        </w:trPr>
        <w:tc>
          <w:tcPr>
            <w:tcW w:w="7763" w:type="dxa"/>
            <w:gridSpan w:val="4"/>
          </w:tcPr>
          <w:p w:rsidR="00605BBA" w:rsidRPr="00131BF5" w:rsidRDefault="00605B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709" w:type="dxa"/>
          </w:tcPr>
          <w:p w:rsidR="00605BBA" w:rsidRPr="00131BF5" w:rsidRDefault="00605B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605BBA" w:rsidRPr="00131BF5" w:rsidRDefault="00605B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605BBA" w:rsidRPr="00131BF5" w:rsidTr="00E56BFB">
        <w:trPr>
          <w:jc w:val="center"/>
        </w:trPr>
        <w:tc>
          <w:tcPr>
            <w:tcW w:w="7763" w:type="dxa"/>
            <w:gridSpan w:val="4"/>
          </w:tcPr>
          <w:p w:rsidR="00605BBA" w:rsidRPr="00131BF5" w:rsidRDefault="00605B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9" w:type="dxa"/>
          </w:tcPr>
          <w:p w:rsidR="00605BBA" w:rsidRPr="00131BF5" w:rsidRDefault="00605B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605BBA" w:rsidRPr="00131BF5" w:rsidRDefault="00605B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605BBA" w:rsidRPr="00131BF5" w:rsidTr="00E56BFB">
        <w:trPr>
          <w:jc w:val="center"/>
        </w:trPr>
        <w:tc>
          <w:tcPr>
            <w:tcW w:w="7763" w:type="dxa"/>
            <w:gridSpan w:val="4"/>
          </w:tcPr>
          <w:p w:rsidR="00605BBA" w:rsidRPr="00131BF5" w:rsidRDefault="00605B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:rsidR="00605BBA" w:rsidRPr="00131BF5" w:rsidRDefault="00605B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  <w:cs/>
              </w:rPr>
              <w:t>60</w:t>
            </w:r>
          </w:p>
        </w:tc>
        <w:tc>
          <w:tcPr>
            <w:tcW w:w="850" w:type="dxa"/>
          </w:tcPr>
          <w:p w:rsidR="00605BBA" w:rsidRPr="00131BF5" w:rsidRDefault="00605B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1BF5">
              <w:rPr>
                <w:rFonts w:ascii="TH Sarabun New" w:hAnsi="TH Sarabun New" w:cs="TH Sarabun New"/>
                <w:sz w:val="32"/>
                <w:szCs w:val="32"/>
                <w:cs/>
              </w:rPr>
              <w:t>100</w:t>
            </w:r>
          </w:p>
        </w:tc>
      </w:tr>
    </w:tbl>
    <w:p w:rsidR="00605BBA" w:rsidRPr="00BA31A7" w:rsidRDefault="00605BBA" w:rsidP="00605BB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</w:p>
    <w:p w:rsidR="00605BBA" w:rsidRPr="00BA31A7" w:rsidRDefault="00605BBA" w:rsidP="00605BBA">
      <w:pPr>
        <w:spacing w:after="100" w:afterAutospacing="1" w:line="240" w:lineRule="auto"/>
        <w:ind w:left="360" w:right="-165"/>
        <w:rPr>
          <w:rFonts w:ascii="TH Sarabun New" w:hAnsi="TH Sarabun New" w:cs="TH Sarabun New"/>
          <w:sz w:val="32"/>
          <w:szCs w:val="32"/>
        </w:rPr>
      </w:pPr>
    </w:p>
    <w:p w:rsidR="00581A1F" w:rsidRDefault="00581A1F"/>
    <w:sectPr w:rsidR="00581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BBA"/>
    <w:rsid w:val="00581A1F"/>
    <w:rsid w:val="0060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5B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605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5B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605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kulnudda wanhom</cp:lastModifiedBy>
  <cp:revision>1</cp:revision>
  <dcterms:created xsi:type="dcterms:W3CDTF">2025-08-28T16:20:00Z</dcterms:created>
  <dcterms:modified xsi:type="dcterms:W3CDTF">2025-08-28T16:20:00Z</dcterms:modified>
</cp:coreProperties>
</file>