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BA" w:rsidRPr="00B679E9" w:rsidRDefault="002F4ABA" w:rsidP="002F4A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2F4ABA" w:rsidRPr="00B679E9" w:rsidRDefault="002F4ABA" w:rsidP="002F4A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679E9">
        <w:rPr>
          <w:rFonts w:ascii="TH Sarabun New" w:hAnsi="TH Sarabun New" w:cs="TH Sarabun New"/>
          <w:b/>
          <w:bCs/>
          <w:sz w:val="32"/>
          <w:szCs w:val="32"/>
        </w:rPr>
        <w:t xml:space="preserve">30254 </w:t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>รำแม่บทใหญ่</w:t>
      </w:r>
    </w:p>
    <w:p w:rsidR="002F4ABA" w:rsidRPr="00B679E9" w:rsidRDefault="002F4ABA" w:rsidP="002F4A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2F4ABA" w:rsidRPr="00B679E9" w:rsidRDefault="002F4ABA" w:rsidP="002F4ABA">
      <w:pPr>
        <w:pStyle w:val="a3"/>
        <w:spacing w:before="0" w:beforeAutospacing="0" w:after="0" w:afterAutospacing="0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  <w:r w:rsidRPr="00B679E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จำนวน 1.5 หน่วยกิต</w:t>
      </w:r>
      <w:bookmarkStart w:id="0" w:name="_GoBack"/>
      <w:bookmarkEnd w:id="0"/>
    </w:p>
    <w:tbl>
      <w:tblPr>
        <w:tblStyle w:val="a4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316"/>
        <w:gridCol w:w="3646"/>
        <w:gridCol w:w="850"/>
        <w:gridCol w:w="1134"/>
      </w:tblGrid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ความรู้เบื้องต้นเกี่ยวกับท่ารำแม่บทใหญ่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1–2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ศึกษาความเป็นมา ความสำคัญ คุณค่าทางวัฒนธรรม และลักษณะสำคัญของท่ารำแม่บทใหญ่ เพื่อสร้างความเข้าใจเบื้องต้น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การเตรียมร่างกายและการควบคุมท่วงท่า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ฝึกการเตรียมร่างกาย การกำหนดท่าทาง และการควบคุมอวัยวะตามหลักนาฏศิลป์ไทย เพื่อพัฒนาความพร้อมในการรำ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การปฏิบัติท่ารำแม่บทใหญ่พื้นฐาน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4–5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ฝึกปฏิบัติท่ารำแม่บทใหญ่พื้นฐานอย่างถูกต้องครบถ้วน ถ่ายทอดท่วงท่าให้สอดคล้องกับจังหวะดนตรีไทย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การวิเคราะห์และประยุกต์ใช้ท่ารำแม่บทใหญ่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6–7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วิเคราะห์ความสัมพันธ์ของท่ารำแม่บทใหญ่กับการแสดงแขนงต่าง ๆ และประยุกต์ใช้เพื่อสร้างสรรค์การแสดงร่วมสมัย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การประเมินตนเองและการพัฒนาทักษะการรำ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ฝึกการประเมินและสะท้อนผลการปฏิบัติรำของตนเองและผู้อื่น เพื่อพัฒนาศักยภาพและทักษะอย่างต่อเนื่อง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2F4ABA" w:rsidRPr="00B679E9" w:rsidTr="002F4ABA">
        <w:trPr>
          <w:jc w:val="center"/>
        </w:trPr>
        <w:tc>
          <w:tcPr>
            <w:tcW w:w="817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2F4ABA" w:rsidRPr="00B679E9" w:rsidRDefault="002F4ABA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วินัย คุณลักษณะ และการอนุรักษ์นาฏศิลป์ไทย</w:t>
            </w:r>
          </w:p>
        </w:tc>
        <w:tc>
          <w:tcPr>
            <w:tcW w:w="131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679E9">
              <w:rPr>
                <w:rFonts w:ascii="TH Sarabun New" w:hAnsi="TH Sarabun New" w:cs="TH Sarabun New"/>
                <w:sz w:val="32"/>
                <w:szCs w:val="32"/>
              </w:rPr>
              <w:t>9–10</w:t>
            </w:r>
          </w:p>
        </w:tc>
        <w:tc>
          <w:tcPr>
            <w:tcW w:w="3646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  <w:cs/>
              </w:rPr>
              <w:t>ปลูกฝังความมีวินัย ความรับผิดชอบ ความใฝ่รู้ การทำงานร่วมกับผู้อื่น และการอนุรักษ์ท่ารำแม่บทใหญ่ในฐานะมรดกทางวัฒนธรรมไทย</w:t>
            </w:r>
          </w:p>
        </w:tc>
        <w:tc>
          <w:tcPr>
            <w:tcW w:w="850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2F4ABA" w:rsidRPr="00B679E9" w:rsidRDefault="002F4ABA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679E9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2F4ABA" w:rsidRPr="00BA31A7" w:rsidTr="002F4ABA">
        <w:trPr>
          <w:jc w:val="center"/>
        </w:trPr>
        <w:tc>
          <w:tcPr>
            <w:tcW w:w="7338" w:type="dxa"/>
            <w:gridSpan w:val="4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50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1134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2F4ABA" w:rsidRPr="00BA31A7" w:rsidTr="002F4ABA">
        <w:trPr>
          <w:jc w:val="center"/>
        </w:trPr>
        <w:tc>
          <w:tcPr>
            <w:tcW w:w="7338" w:type="dxa"/>
            <w:gridSpan w:val="4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50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2F4ABA" w:rsidRPr="00BA31A7" w:rsidTr="002F4ABA">
        <w:trPr>
          <w:jc w:val="center"/>
        </w:trPr>
        <w:tc>
          <w:tcPr>
            <w:tcW w:w="7338" w:type="dxa"/>
            <w:gridSpan w:val="4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50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2F4ABA" w:rsidRPr="00BA31A7" w:rsidTr="002F4ABA">
        <w:trPr>
          <w:jc w:val="center"/>
        </w:trPr>
        <w:tc>
          <w:tcPr>
            <w:tcW w:w="7338" w:type="dxa"/>
            <w:gridSpan w:val="4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1134" w:type="dxa"/>
          </w:tcPr>
          <w:p w:rsidR="002F4ABA" w:rsidRPr="00BA31A7" w:rsidRDefault="002F4A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BA"/>
    <w:rsid w:val="002F4ABA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2F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2F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2025-08-28T14:46:00Z</dcterms:created>
  <dcterms:modified xsi:type="dcterms:W3CDTF">2025-08-28T14:47:00Z</dcterms:modified>
</cp:coreProperties>
</file>