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10561B" w:rsidRPr="00B74661" w14:paraId="02DEC2E2" w14:textId="77777777" w:rsidTr="00FA7245">
        <w:trPr>
          <w:jc w:val="center"/>
        </w:trPr>
        <w:tc>
          <w:tcPr>
            <w:tcW w:w="9639" w:type="dxa"/>
            <w:gridSpan w:val="3"/>
          </w:tcPr>
          <w:p w14:paraId="54635C74" w14:textId="77777777" w:rsidR="0010561B" w:rsidRPr="00B74661" w:rsidRDefault="0010561B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B746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ศ30254 รำแม่บทใหญ่</w:t>
            </w:r>
          </w:p>
        </w:tc>
      </w:tr>
      <w:tr w:rsidR="0010561B" w:rsidRPr="00B74661" w14:paraId="6191ED61" w14:textId="77777777" w:rsidTr="00FA7245">
        <w:trPr>
          <w:jc w:val="center"/>
        </w:trPr>
        <w:tc>
          <w:tcPr>
            <w:tcW w:w="3119" w:type="dxa"/>
          </w:tcPr>
          <w:p w14:paraId="36E70B6E" w14:textId="77777777" w:rsidR="0010561B" w:rsidRPr="00B74661" w:rsidRDefault="0010561B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8AE3EB3" w14:textId="77777777" w:rsidR="0010561B" w:rsidRPr="00B74661" w:rsidRDefault="0010561B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A82B4D" w14:textId="77777777" w:rsidR="0010561B" w:rsidRPr="00B74661" w:rsidRDefault="0010561B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10561B" w:rsidRPr="00B74661" w14:paraId="61F9AEFA" w14:textId="77777777" w:rsidTr="00FA7245">
        <w:trPr>
          <w:jc w:val="center"/>
        </w:trPr>
        <w:tc>
          <w:tcPr>
            <w:tcW w:w="3119" w:type="dxa"/>
          </w:tcPr>
          <w:p w14:paraId="364C9C39" w14:textId="77777777" w:rsidR="0010561B" w:rsidRPr="00B74661" w:rsidRDefault="0010561B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34120575" w14:textId="77777777" w:rsidR="0010561B" w:rsidRPr="00B74661" w:rsidRDefault="0010561B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32682FAC" w14:textId="77777777" w:rsidR="0010561B" w:rsidRPr="00B74661" w:rsidRDefault="0010561B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42BA9053" w14:textId="77777777" w:rsidR="0010561B" w:rsidRPr="00B74661" w:rsidRDefault="0010561B" w:rsidP="001056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3FA263" w14:textId="77777777" w:rsidR="0010561B" w:rsidRPr="00B74661" w:rsidRDefault="0010561B" w:rsidP="001056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4661">
        <w:rPr>
          <w:rFonts w:ascii="TH SarabunPSK" w:hAnsi="TH SarabunPSK" w:cs="TH SarabunPSK"/>
          <w:sz w:val="32"/>
          <w:szCs w:val="32"/>
          <w:cs/>
        </w:rPr>
        <w:tab/>
        <w:t>ศึกษาความเป็นมา ความสำคัญ และคุณค่าทางวัฒนธรรมของท่ารำแม่บทใหญ่ รู้จักลักษณะสำคัญ ความแตกต่าง และการจัดหมวดหมู่ของท่ารำ รวมทั้งวิเคราะห์ความสัมพันธ์ของท่ารำแม่บทใหญ่กับการแสดงนาฏศิลป์แขนงต่าง ๆ ตลอดจนประยุกต์ใช้ความรู้เพื่อการสร้างสรรค์งานนาฏศิลป์ร่วมสมัยหรือรูปแบบใหม่ ๆ อันสะท้อนถึงการอนุรักษ์และสืบสานภูมิปัญญาทางวัฒนธรรมไทย</w:t>
      </w:r>
    </w:p>
    <w:p w14:paraId="46456876" w14:textId="77777777" w:rsidR="0010561B" w:rsidRPr="00B74661" w:rsidRDefault="0010561B" w:rsidP="001056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4661">
        <w:rPr>
          <w:rFonts w:ascii="TH SarabunPSK" w:hAnsi="TH SarabunPSK" w:cs="TH SarabunPSK"/>
          <w:sz w:val="32"/>
          <w:szCs w:val="32"/>
          <w:cs/>
        </w:rPr>
        <w:tab/>
        <w:t>ฝึกทักษะการเตรียมร่างกาย การควบคุมท่วงท่า และการปฏิบัติท่ารำแม่บทใหญ่พื้นฐานอย่างถูกต้องครบถ้วน ถ่ายทอดท่ารำให้สอดคล้องกับจังหวะดนตรีไทย รวมทั้งฝึกการประเมินและสะท้อนผลการปฏิบัติของตนเองและผู้อื่นเพื่อพัฒนาศักยภาพ โดยมุ่งเน้นสมรรถนะสำคัญของผู้เรียน ความสามารถในการสื่อสาร ความสามารถในการคิดวิเคราะห์และแก้ปัญหา ความสามารถในการใช้ทักษะชีวิต และความสามารถในการใช้เทคโนโลยีเพื่อการเรียนรู้และสร้างสรรค์งานนาฏศิลป์</w:t>
      </w:r>
    </w:p>
    <w:p w14:paraId="6FC54F0E" w14:textId="77777777" w:rsidR="0010561B" w:rsidRPr="00B74661" w:rsidRDefault="0010561B" w:rsidP="001056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4661">
        <w:rPr>
          <w:rFonts w:ascii="TH SarabunPSK" w:hAnsi="TH SarabunPSK" w:cs="TH SarabunPSK"/>
          <w:sz w:val="32"/>
          <w:szCs w:val="32"/>
          <w:cs/>
        </w:rPr>
        <w:tab/>
        <w:t>แสดงออกถึงความมีวินัย ความรับผิดชอบ ความใฝ่รู้ในการฝึกซ้อม การทำงานร่วมกับผู้อื่นอย่างสร้างสรรค์ ตลอดจนมีความภาคภูมิใจในเอกลักษณ์นาฏศิลป์ไทย และตระหนักถึงคุณค่าของการอนุรักษ์และเผยแพร่ท่ารำแม่บทใหญ่  รักชาติ ศาสน์ กษัตริย์ ซื่อสัตย์สุจริต มีวินัย ใฝ่เรียนรู้ มุ่งมั่นในการทำงาน รักความเป็นไทย และมีจิตสาธารณะ</w:t>
      </w:r>
    </w:p>
    <w:p w14:paraId="7F76C444" w14:textId="77777777" w:rsidR="0010561B" w:rsidRPr="00B74661" w:rsidRDefault="0010561B" w:rsidP="001056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10561B" w:rsidRPr="00B74661" w14:paraId="64B552BF" w14:textId="77777777" w:rsidTr="00FA7245">
        <w:tc>
          <w:tcPr>
            <w:tcW w:w="9360" w:type="dxa"/>
            <w:gridSpan w:val="2"/>
          </w:tcPr>
          <w:p w14:paraId="0A547265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0561B" w:rsidRPr="00B74661" w14:paraId="0137C6BB" w14:textId="77777777" w:rsidTr="00FA7245">
        <w:tc>
          <w:tcPr>
            <w:tcW w:w="500" w:type="dxa"/>
          </w:tcPr>
          <w:p w14:paraId="1B346339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43CF4285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อธิบายความเป็นมา ความสำคัญ และคุณค่าทางวัฒนธรรมของท่ารำแม่บทใหญ่</w:t>
            </w:r>
          </w:p>
        </w:tc>
      </w:tr>
      <w:tr w:rsidR="0010561B" w:rsidRPr="00B74661" w14:paraId="1C1A6E37" w14:textId="77777777" w:rsidTr="00FA7245">
        <w:tc>
          <w:tcPr>
            <w:tcW w:w="500" w:type="dxa"/>
          </w:tcPr>
          <w:p w14:paraId="53CFA250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F92C19C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ระบุลักษณะสำคัญ ความแตกต่าง และการจัดหมวดหมู่ของท่ารำแม่บทใหญ่</w:t>
            </w:r>
          </w:p>
        </w:tc>
      </w:tr>
      <w:tr w:rsidR="0010561B" w:rsidRPr="00B74661" w14:paraId="235B3699" w14:textId="77777777" w:rsidTr="00FA7245">
        <w:tc>
          <w:tcPr>
            <w:tcW w:w="500" w:type="dxa"/>
          </w:tcPr>
          <w:p w14:paraId="3D030714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38334E9A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แสดงทักษะการเตรียมร่างกายและการควบคุมท่วงท่าตามหลักนาฏศิลป์ไทย</w:t>
            </w:r>
          </w:p>
        </w:tc>
      </w:tr>
      <w:tr w:rsidR="0010561B" w:rsidRPr="00B74661" w14:paraId="5A1E72EA" w14:textId="77777777" w:rsidTr="00FA7245">
        <w:tc>
          <w:tcPr>
            <w:tcW w:w="500" w:type="dxa"/>
          </w:tcPr>
          <w:p w14:paraId="7D4A5E73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9165DEF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ปฏิบัติท่ารำแม่บทใหญ่พื้นฐานอย่างถูกต้องครบถ้วนตามลำดับ</w:t>
            </w:r>
          </w:p>
        </w:tc>
      </w:tr>
      <w:tr w:rsidR="0010561B" w:rsidRPr="00B74661" w14:paraId="0F452BE5" w14:textId="77777777" w:rsidTr="00FA7245">
        <w:tc>
          <w:tcPr>
            <w:tcW w:w="500" w:type="dxa"/>
          </w:tcPr>
          <w:p w14:paraId="5D2B53B9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6237BC71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ถ่ายทอดท่ารำแม่บทใหญ่ให้สอดคล้องกับจังหวะดนตรีไทย</w:t>
            </w:r>
          </w:p>
        </w:tc>
      </w:tr>
      <w:tr w:rsidR="0010561B" w:rsidRPr="00B74661" w14:paraId="7748F24D" w14:textId="77777777" w:rsidTr="00FA7245">
        <w:tc>
          <w:tcPr>
            <w:tcW w:w="500" w:type="dxa"/>
          </w:tcPr>
          <w:p w14:paraId="6BB1B8CB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1C0B4453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วิเคราะห์ความสัมพันธ์ระหว่างท่ารำแม่บทใหญ่กับการประยุกต์ใช้ในนาฏศิลป์แขนงต่าง ๆ</w:t>
            </w:r>
          </w:p>
        </w:tc>
      </w:tr>
      <w:tr w:rsidR="0010561B" w:rsidRPr="00B74661" w14:paraId="6EE781AB" w14:textId="77777777" w:rsidTr="00FA7245">
        <w:tc>
          <w:tcPr>
            <w:tcW w:w="500" w:type="dxa"/>
          </w:tcPr>
          <w:p w14:paraId="44845F1F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2541F883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ประยุกต์ท่ารำแม่บทใหญ่ในการสร้างสรรค์การแสดงร่วมสมัยหรือการแสดงรูปแบบใหม่</w:t>
            </w:r>
          </w:p>
        </w:tc>
      </w:tr>
      <w:tr w:rsidR="0010561B" w:rsidRPr="00B74661" w14:paraId="09E7AC91" w14:textId="77777777" w:rsidTr="00FA7245">
        <w:tc>
          <w:tcPr>
            <w:tcW w:w="500" w:type="dxa"/>
          </w:tcPr>
          <w:p w14:paraId="42667348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6F617C3A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ประเมินและสะท้อนผลการปฏิบัติรำของตนเองและผู้อื่นเพื่อพัฒนาทักษะ</w:t>
            </w:r>
          </w:p>
        </w:tc>
      </w:tr>
      <w:tr w:rsidR="0010561B" w:rsidRPr="00B74661" w14:paraId="7CCAC0BF" w14:textId="77777777" w:rsidTr="00FA7245">
        <w:tc>
          <w:tcPr>
            <w:tcW w:w="500" w:type="dxa"/>
          </w:tcPr>
          <w:p w14:paraId="17D3F4F2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39689938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แสดงความมีวินัย ใฝ่เรียนรู้ และความรับผิดชอบในการฝึกซ้อมและทำงานร่วมกับผู้อื่น</w:t>
            </w:r>
          </w:p>
        </w:tc>
      </w:tr>
      <w:tr w:rsidR="0010561B" w:rsidRPr="00B74661" w14:paraId="538801A3" w14:textId="77777777" w:rsidTr="00FA7245">
        <w:tc>
          <w:tcPr>
            <w:tcW w:w="500" w:type="dxa"/>
          </w:tcPr>
          <w:p w14:paraId="09516390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12654EAD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แสดงความภาคภูมิใจในเอกลักษณ์นาฏศิลป์ไทยและตระหนักถึงคุณค่าการอนุรักษ์ท่ารำแม่บทใหญ่</w:t>
            </w:r>
          </w:p>
        </w:tc>
      </w:tr>
      <w:tr w:rsidR="0010561B" w:rsidRPr="00B74661" w14:paraId="3EE5B088" w14:textId="77777777" w:rsidTr="00FA7245">
        <w:tc>
          <w:tcPr>
            <w:tcW w:w="9360" w:type="dxa"/>
            <w:gridSpan w:val="2"/>
          </w:tcPr>
          <w:p w14:paraId="23B3AC4C" w14:textId="77777777" w:rsidR="0010561B" w:rsidRPr="00B74661" w:rsidRDefault="0010561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10  ผลการเรียนรู้</w:t>
            </w:r>
          </w:p>
        </w:tc>
      </w:tr>
    </w:tbl>
    <w:p w14:paraId="0CB231D8" w14:textId="77777777" w:rsidR="0010561B" w:rsidRPr="00B74661" w:rsidRDefault="0010561B" w:rsidP="001056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2ED62E" w14:textId="77777777" w:rsidR="0010561B" w:rsidRPr="00B74661" w:rsidRDefault="0010561B" w:rsidP="001056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3EDB6AB8" w14:textId="77777777" w:rsidR="0010561B" w:rsidRPr="00B74661" w:rsidRDefault="0010561B" w:rsidP="001056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633581" w14:textId="77777777" w:rsidR="00581A1F" w:rsidRPr="0010561B" w:rsidRDefault="00581A1F" w:rsidP="0010561B"/>
    <w:sectPr w:rsidR="00581A1F" w:rsidRPr="0010561B" w:rsidSect="0010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86B7D"/>
    <w:multiLevelType w:val="hybridMultilevel"/>
    <w:tmpl w:val="E812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14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E9B"/>
    <w:rsid w:val="0010561B"/>
    <w:rsid w:val="00113BA7"/>
    <w:rsid w:val="00581A1F"/>
    <w:rsid w:val="00DA0007"/>
    <w:rsid w:val="00E6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60ED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E9B"/>
    <w:pPr>
      <w:ind w:left="720"/>
      <w:contextualSpacing/>
    </w:pPr>
  </w:style>
  <w:style w:type="table" w:styleId="TableGrid">
    <w:name w:val="Table Grid"/>
    <w:basedOn w:val="TableNormal"/>
    <w:uiPriority w:val="39"/>
    <w:rsid w:val="0010561B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561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3</cp:revision>
  <dcterms:created xsi:type="dcterms:W3CDTF">2025-08-28T14:51:00Z</dcterms:created>
  <dcterms:modified xsi:type="dcterms:W3CDTF">2025-08-31T13:49:00Z</dcterms:modified>
</cp:coreProperties>
</file>