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C1137" w:rsidRPr="000B391B" w14:paraId="39244682" w14:textId="77777777" w:rsidTr="00117FF9">
        <w:trPr>
          <w:jc w:val="center"/>
        </w:trPr>
        <w:tc>
          <w:tcPr>
            <w:tcW w:w="9639" w:type="dxa"/>
            <w:gridSpan w:val="3"/>
          </w:tcPr>
          <w:p w14:paraId="1A6BEB08" w14:textId="77777777" w:rsidR="00AC1137" w:rsidRPr="000B391B" w:rsidRDefault="00AC1137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ศ30250  ศิลปะท้องถิ่นและชุมชน</w:t>
            </w:r>
          </w:p>
        </w:tc>
      </w:tr>
      <w:tr w:rsidR="00AC1137" w:rsidRPr="000B391B" w14:paraId="4F88003D" w14:textId="77777777" w:rsidTr="00117FF9">
        <w:trPr>
          <w:jc w:val="center"/>
        </w:trPr>
        <w:tc>
          <w:tcPr>
            <w:tcW w:w="3119" w:type="dxa"/>
          </w:tcPr>
          <w:p w14:paraId="3FB1B055" w14:textId="77777777" w:rsidR="00AC1137" w:rsidRPr="000B391B" w:rsidRDefault="00AC113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EC6952E" w14:textId="77777777" w:rsidR="00AC1137" w:rsidRPr="000B391B" w:rsidRDefault="00AC1137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355D98E" w14:textId="77777777" w:rsidR="00AC1137" w:rsidRPr="000B391B" w:rsidRDefault="00AC113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C1137" w:rsidRPr="000B391B" w14:paraId="62E88E06" w14:textId="77777777" w:rsidTr="00117FF9">
        <w:trPr>
          <w:jc w:val="center"/>
        </w:trPr>
        <w:tc>
          <w:tcPr>
            <w:tcW w:w="3119" w:type="dxa"/>
          </w:tcPr>
          <w:p w14:paraId="2F7E1454" w14:textId="77777777" w:rsidR="00AC1137" w:rsidRPr="000B391B" w:rsidRDefault="00AC1137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12DEB123" w14:textId="77777777" w:rsidR="00AC1137" w:rsidRPr="000B391B" w:rsidRDefault="00AC1137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43E3E4C" w14:textId="77777777" w:rsidR="00AC1137" w:rsidRPr="000B391B" w:rsidRDefault="00AC1137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E9D60A9" w14:textId="77777777" w:rsidR="00AC1137" w:rsidRPr="003C2741" w:rsidRDefault="00AC1137" w:rsidP="00AC113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691FD20" w14:textId="77777777" w:rsidR="00AC1137" w:rsidRPr="00C32C93" w:rsidRDefault="00AC1137" w:rsidP="00AC113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ศึกษาและทำความเข้าใจศิลปะท้องถิ่นในมิติประวัติศาสตร์ วัฒนธรรม และภูมิปัญญา รวมถึงความสัมพันธ์ระหว่างงานศิลป์กับวิถีชีวิตของผู้คนในชุมชน ผู้เรียนจะได้เรียนรู้รูปแบบ เทคนิค และความหมายของงานศิลปะพื้นบ้าน เช่น หัตถกรรม จิตรกรรม ประติมากรรม และการแสดงพื้นบ้าน เพื่อสร้างองค์ความรู้ด้านศิลปะที่มีรากฐานจากท้องถิ่น</w:t>
      </w:r>
    </w:p>
    <w:p w14:paraId="69A88446" w14:textId="77777777" w:rsidR="00AC1137" w:rsidRPr="00C32C93" w:rsidRDefault="00AC1137" w:rsidP="00AC113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ฝึกทักษะการสังเกต การสำรวจ และการลงพื้นที่เพื่อเก็บข้อมูลทางศิลปะจากชุมชนจริง นำมาวิเคราะห์และสังเคราะห์เป็นผลงานสร้างสรรค์ที่สะท้อนคุณค่าของศิลปะท้องถิ่น ตลอดจนฝึกทักษะการใช้วัสดุ อุปกรณ์ และเทคนิคพื้นบ้านในการสร้างสรรค์งานศิลป์ร่วมสมัย เพื่อให้สามารถประยุกต์ใช้ศิลปะท้องถิ่นในการสื่อสารและต่อยอดเชิงสร้างสรรค์ได้</w:t>
      </w:r>
    </w:p>
    <w:p w14:paraId="00E74E7F" w14:textId="77777777" w:rsidR="00AC1137" w:rsidRDefault="00AC1137" w:rsidP="00AC1137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เสริมสร้างเจตคติที่ดีต่อศิลปะท้องถิ่นและความภาคภูมิใจในอัตลักษณ์วัฒนธรรมไทย ผู้เรียนจะตระหนักถึงคุณค่า ความสำคัญ และความงดงามของภูมิปัญญาชุมชน รวมถึงปลูกฝังจิตสำนึกด้านการอนุรักษ์และการสืบสานงานศิลป์ท้องถิ่นให้อยู่คู่สังคม ตลอดจนการใช้ศิลปะเป็นเครื่องมือในการสร้างความเข้มแข็งและความร่วมมือในชุมชน</w:t>
      </w:r>
    </w:p>
    <w:p w14:paraId="44BB022D" w14:textId="77777777" w:rsidR="00AC1137" w:rsidRPr="003C2741" w:rsidRDefault="00AC1137" w:rsidP="00AC1137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C1137" w:rsidRPr="000B391B" w14:paraId="61302021" w14:textId="77777777" w:rsidTr="00117FF9">
        <w:trPr>
          <w:tblHeader/>
        </w:trPr>
        <w:tc>
          <w:tcPr>
            <w:tcW w:w="9360" w:type="dxa"/>
            <w:gridSpan w:val="2"/>
          </w:tcPr>
          <w:p w14:paraId="554F6059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C1137" w:rsidRPr="000B391B" w14:paraId="6B82A7A5" w14:textId="77777777" w:rsidTr="00117FF9">
        <w:tc>
          <w:tcPr>
            <w:tcW w:w="500" w:type="dxa"/>
          </w:tcPr>
          <w:p w14:paraId="0E4D7E1D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DEBD622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5DB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AD5DBB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คุณค่าของศิลปะท้องถิ่นและชุมชน</w:t>
            </w:r>
          </w:p>
        </w:tc>
      </w:tr>
      <w:tr w:rsidR="00AC1137" w:rsidRPr="000B391B" w14:paraId="15C83D72" w14:textId="77777777" w:rsidTr="00117FF9">
        <w:tc>
          <w:tcPr>
            <w:tcW w:w="500" w:type="dxa"/>
          </w:tcPr>
          <w:p w14:paraId="0E666838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9B8E8D1" w14:textId="77777777" w:rsidR="00AC1137" w:rsidRPr="00484651" w:rsidRDefault="00AC113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AD5DBB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</w:t>
            </w:r>
            <w:r w:rsidRPr="00AD5DBB">
              <w:rPr>
                <w:rFonts w:ascii="TH SarabunPSK" w:hAnsi="TH SarabunPSK" w:cs="TH SarabunPSK"/>
                <w:sz w:val="32"/>
                <w:szCs w:val="32"/>
                <w:cs/>
              </w:rPr>
              <w:t>ศิลปะในการสะท้อนวิถีชีวิต ภูมิปัญญา และอัตลักษณ์ท้องถิ่น</w:t>
            </w:r>
          </w:p>
        </w:tc>
      </w:tr>
      <w:tr w:rsidR="00AC1137" w:rsidRPr="000B391B" w14:paraId="20F57B6D" w14:textId="77777777" w:rsidTr="00117FF9">
        <w:tc>
          <w:tcPr>
            <w:tcW w:w="500" w:type="dxa"/>
          </w:tcPr>
          <w:p w14:paraId="3DE9F5A3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3814308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5DBB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พัฒนาทักษะการสำรวจ ศึกษา วิเคราะห์ และถ่ายทอดผลงานที่สัมพันธ์กับชุมชน</w:t>
            </w:r>
          </w:p>
        </w:tc>
      </w:tr>
      <w:tr w:rsidR="00AC1137" w:rsidRPr="000B391B" w14:paraId="6D856667" w14:textId="77777777" w:rsidTr="00117FF9">
        <w:tc>
          <w:tcPr>
            <w:tcW w:w="500" w:type="dxa"/>
          </w:tcPr>
          <w:p w14:paraId="048CBF32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68F964A" w14:textId="77777777" w:rsidR="00AC1137" w:rsidRPr="00484651" w:rsidRDefault="00AC1137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AD5DBB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ปลูกฝังเจตคติที่ภาคภูมิใจในมรดกทางศิลปวัฒนธรรม และมีส่วนร่วมในการอนุรักษ์และพัฒนา</w:t>
            </w:r>
          </w:p>
        </w:tc>
      </w:tr>
      <w:tr w:rsidR="00AC1137" w:rsidRPr="000B391B" w14:paraId="3ED62757" w14:textId="77777777" w:rsidTr="00117FF9">
        <w:tc>
          <w:tcPr>
            <w:tcW w:w="9360" w:type="dxa"/>
            <w:gridSpan w:val="2"/>
          </w:tcPr>
          <w:p w14:paraId="31B66F3C" w14:textId="77777777" w:rsidR="00AC1137" w:rsidRPr="000B391B" w:rsidRDefault="00AC1137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38B00694" w14:textId="77777777" w:rsidR="00AC1137" w:rsidRPr="000B391B" w:rsidRDefault="00AC1137" w:rsidP="00AC1137">
      <w:pPr>
        <w:rPr>
          <w:rFonts w:ascii="TH SarabunPSK" w:hAnsi="TH SarabunPSK" w:cs="TH SarabunPSK"/>
          <w:sz w:val="32"/>
          <w:szCs w:val="32"/>
        </w:rPr>
      </w:pPr>
    </w:p>
    <w:bookmarkEnd w:id="1"/>
    <w:p w14:paraId="53F92AAA" w14:textId="77777777" w:rsidR="00AC1137" w:rsidRPr="00E21405" w:rsidRDefault="00AC1137" w:rsidP="00AC1137"/>
    <w:p w14:paraId="100A38DD" w14:textId="77777777" w:rsidR="00BC1767" w:rsidRPr="00AC1137" w:rsidRDefault="00BC1767" w:rsidP="00AC1137"/>
    <w:sectPr w:rsidR="00BC1767" w:rsidRPr="00AC1137" w:rsidSect="00AC1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67"/>
    <w:rsid w:val="00105A5C"/>
    <w:rsid w:val="0045187E"/>
    <w:rsid w:val="0081239E"/>
    <w:rsid w:val="00AC1137"/>
    <w:rsid w:val="00BC1767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5619"/>
  <w15:chartTrackingRefBased/>
  <w15:docId w15:val="{6A8878AE-52D8-4585-BE65-CE17F0F6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67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17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17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17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1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7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1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1137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2025-08-31T12:32:00Z</dcterms:created>
  <dcterms:modified xsi:type="dcterms:W3CDTF">2025-09-02T05:32:00Z</dcterms:modified>
</cp:coreProperties>
</file>