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67FFA" w14:textId="59A8A86B" w:rsidR="00997BA2" w:rsidRDefault="00997BA2" w:rsidP="009753BA">
      <w:pPr>
        <w:rPr>
          <w:rFonts w:ascii="TH SarabunPSK" w:eastAsia="TH Sarabun PSK" w:hAnsi="TH SarabunPSK" w:cs="TH SarabunPSK"/>
          <w:sz w:val="32"/>
          <w:szCs w:val="32"/>
        </w:rPr>
      </w:pP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  <w:r>
        <w:rPr>
          <w:rFonts w:ascii="TH SarabunPSK" w:eastAsia="TH Sarabun PSK" w:hAnsi="TH SarabunPSK" w:cs="TH SarabunPSK"/>
          <w:b/>
          <w:sz w:val="32"/>
          <w:szCs w:val="32"/>
          <w:cs/>
        </w:rPr>
        <w:tab/>
      </w:r>
    </w:p>
    <w:p w14:paraId="2EA88891" w14:textId="77777777" w:rsidR="00997BA2" w:rsidRDefault="00997BA2" w:rsidP="00997BA2">
      <w:pPr>
        <w:rPr>
          <w:rFonts w:ascii="TH SarabunPSK" w:eastAsia="TH Sarabun PSK" w:hAnsi="TH SarabunPSK" w:cs="TH SarabunPSK"/>
          <w:sz w:val="32"/>
          <w:szCs w:val="32"/>
        </w:rPr>
      </w:pPr>
    </w:p>
    <w:p w14:paraId="128BE7FD" w14:textId="77777777" w:rsidR="00997BA2" w:rsidRPr="00211A64" w:rsidRDefault="00997BA2" w:rsidP="00997BA2">
      <w:pPr>
        <w:rPr>
          <w:rFonts w:ascii="TH SarabunPSK" w:eastAsia="TH Sarabun PSK" w:hAnsi="TH SarabunPSK" w:cs="TH SarabunPSK"/>
          <w:sz w:val="32"/>
          <w:szCs w:val="32"/>
        </w:rPr>
      </w:pPr>
    </w:p>
    <w:p w14:paraId="1C4F8910" w14:textId="77777777" w:rsidR="00997BA2" w:rsidRPr="00211A64" w:rsidRDefault="00997BA2" w:rsidP="00997BA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jc w:val="center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โครงสร้างรายวิชาวาดเส้นพื้นฐาน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(ศ </w:t>
      </w:r>
      <w:r w:rsidRPr="00211A64">
        <w:rPr>
          <w:rFonts w:ascii="TH SarabunPSK" w:eastAsia="TH Sarabun PSK" w:hAnsi="TH SarabunPSK" w:cs="TH SarabunPSK" w:hint="cs"/>
          <w:b/>
          <w:sz w:val="32"/>
          <w:szCs w:val="32"/>
          <w:cs/>
        </w:rPr>
        <w:t>302</w:t>
      </w:r>
      <w:r>
        <w:rPr>
          <w:rFonts w:ascii="TH SarabunPSK" w:eastAsia="TH Sarabun PSK" w:hAnsi="TH SarabunPSK" w:cs="TH SarabunPSK" w:hint="cs"/>
          <w:b/>
          <w:sz w:val="32"/>
          <w:szCs w:val="32"/>
          <w:cs/>
        </w:rPr>
        <w:t>30</w:t>
      </w:r>
      <w:r w:rsidRPr="00211A64">
        <w:rPr>
          <w:rFonts w:ascii="TH SarabunPSK" w:hAnsi="TH SarabunPSK" w:cs="TH SarabunPSK" w:hint="cs"/>
          <w:b/>
          <w:bCs/>
          <w:sz w:val="32"/>
          <w:szCs w:val="32"/>
          <w:cs/>
        </w:rPr>
        <w:t>)</w:t>
      </w:r>
    </w:p>
    <w:p w14:paraId="3249EE79" w14:textId="77777777" w:rsidR="00997BA2" w:rsidRPr="00211A64" w:rsidRDefault="00997BA2" w:rsidP="00997BA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</w:tabs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กลุ่มสาระการเรียนรู้ศิลปะ                                                       ชั้นมัธยมศึกษาปีที่  </w:t>
      </w:r>
      <w:r>
        <w:rPr>
          <w:rFonts w:ascii="TH SarabunPSK" w:hAnsi="TH SarabunPSK" w:cs="TH SarabunPSK" w:hint="cs"/>
          <w:sz w:val="32"/>
          <w:szCs w:val="32"/>
          <w:cs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ภาคเรียนที่  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</w:p>
    <w:p w14:paraId="594E729E" w14:textId="77777777" w:rsidR="00997BA2" w:rsidRPr="00211A64" w:rsidRDefault="00997BA2" w:rsidP="00997BA2">
      <w:pPr>
        <w:tabs>
          <w:tab w:val="left" w:pos="567"/>
          <w:tab w:val="left" w:pos="851"/>
          <w:tab w:val="left" w:pos="1134"/>
          <w:tab w:val="left" w:pos="1418"/>
          <w:tab w:val="left" w:pos="1701"/>
          <w:tab w:val="left" w:pos="1985"/>
          <w:tab w:val="left" w:pos="2268"/>
        </w:tabs>
        <w:spacing w:after="120"/>
        <w:rPr>
          <w:rFonts w:ascii="TH SarabunPSK" w:hAnsi="TH SarabunPSK" w:cs="TH SarabunPSK"/>
          <w:sz w:val="32"/>
          <w:szCs w:val="32"/>
        </w:rPr>
      </w:pPr>
      <w:r w:rsidRPr="00211A64">
        <w:rPr>
          <w:rFonts w:ascii="TH SarabunPSK" w:hAnsi="TH SarabunPSK" w:cs="TH SarabunPSK" w:hint="cs"/>
          <w:sz w:val="32"/>
          <w:szCs w:val="32"/>
          <w:cs/>
        </w:rPr>
        <w:t>จำนวน  1.</w:t>
      </w:r>
      <w:r w:rsidRPr="00211A64">
        <w:rPr>
          <w:rFonts w:ascii="TH SarabunPSK" w:hAnsi="TH SarabunPSK" w:cs="TH SarabunPSK" w:hint="cs"/>
          <w:sz w:val="32"/>
          <w:szCs w:val="32"/>
        </w:rPr>
        <w:t>5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หน่วยกิต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    </w:t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</w:r>
      <w:r w:rsidRPr="00211A64">
        <w:rPr>
          <w:rFonts w:ascii="TH SarabunPSK" w:hAnsi="TH SarabunPSK" w:cs="TH SarabunPSK" w:hint="cs"/>
          <w:sz w:val="32"/>
          <w:szCs w:val="32"/>
          <w:cs/>
        </w:rPr>
        <w:tab/>
        <w:t xml:space="preserve">    เวลาเรียน  6</w:t>
      </w:r>
      <w:r w:rsidRPr="00211A64">
        <w:rPr>
          <w:rFonts w:ascii="TH SarabunPSK" w:hAnsi="TH SarabunPSK" w:cs="TH SarabunPSK" w:hint="cs"/>
          <w:sz w:val="32"/>
          <w:szCs w:val="32"/>
        </w:rPr>
        <w:t>0</w:t>
      </w:r>
      <w:r w:rsidRPr="00211A64">
        <w:rPr>
          <w:rFonts w:ascii="TH SarabunPSK" w:hAnsi="TH SarabunPSK" w:cs="TH SarabunPSK" w:hint="cs"/>
          <w:sz w:val="32"/>
          <w:szCs w:val="32"/>
          <w:cs/>
        </w:rPr>
        <w:t xml:space="preserve">  ชั่วโมง/ภาคเรียน</w:t>
      </w:r>
    </w:p>
    <w:tbl>
      <w:tblPr>
        <w:tblW w:w="1063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3"/>
        <w:gridCol w:w="1985"/>
        <w:gridCol w:w="1559"/>
        <w:gridCol w:w="4111"/>
        <w:gridCol w:w="995"/>
        <w:gridCol w:w="992"/>
      </w:tblGrid>
      <w:tr w:rsidR="00997BA2" w:rsidRPr="00211A64" w14:paraId="03939541" w14:textId="77777777" w:rsidTr="000F14FD">
        <w:trPr>
          <w:trHeight w:val="7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900F5C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</w:t>
            </w:r>
          </w:p>
          <w:p w14:paraId="7EAA0ED7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D0846D0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ชื่อหน่วย</w:t>
            </w:r>
          </w:p>
          <w:p w14:paraId="21918B61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9CDEB4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081890C3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1763580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สาระสำคัญ /</w:t>
            </w:r>
          </w:p>
          <w:p w14:paraId="1EEF2CDE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ความคิดรวบยอด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899116C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เวลาเรียน(ชั่วโมง)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33E2EBC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997BA2" w:rsidRPr="00211A64" w14:paraId="42EEF956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17F82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58518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ทัศนธาตุและหลักการออกแบบ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9FC355" w14:textId="77777777" w:rsidR="00997BA2" w:rsidRPr="00211A64" w:rsidRDefault="00997BA2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57703" w14:textId="77777777" w:rsidR="00997BA2" w:rsidRPr="00211A64" w:rsidRDefault="00997BA2" w:rsidP="000F14FD">
            <w:pPr>
              <w:tabs>
                <w:tab w:val="left" w:pos="567"/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วิเคราะห์การใช้ทัศนธาตุ และหลักการออกแบบในการสื่อความหมายในรูปแบบต่าง ๆ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36D7B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BD4C9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97BA2" w:rsidRPr="00211A64" w14:paraId="79B21010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03BAC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5E10C0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เทคนิคในการวาดเส้น 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drawing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5525D" w14:textId="77777777" w:rsidR="00997BA2" w:rsidRPr="00211A64" w:rsidRDefault="00997BA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5B7F6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F5413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193278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15</w:t>
            </w:r>
          </w:p>
        </w:tc>
      </w:tr>
      <w:tr w:rsidR="00997BA2" w:rsidRPr="00211A64" w14:paraId="1CF05A81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F3A5C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EC1B3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การวาดภาพหุ่นนิ่ง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9C78B" w14:textId="77777777" w:rsidR="00997BA2" w:rsidRPr="00211A64" w:rsidRDefault="00997BA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8FF54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วิเคราะห์และอธิบายจุดมุ่งหมายของศิลปินในการเลือกใช้วัสดุ อุปกรณ์  เทคนิคและเนื้อหา เพื่อสร้างสรรค์งานทัศนศิลป์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81F91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FE6A6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20</w:t>
            </w:r>
          </w:p>
        </w:tc>
      </w:tr>
      <w:tr w:rsidR="00997BA2" w:rsidRPr="00211A64" w14:paraId="3DFC1717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CC56E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EDA24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การวาดภาพคนเหมือน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34DFF" w14:textId="77777777" w:rsidR="00997BA2" w:rsidRPr="00211A64" w:rsidRDefault="00997BA2" w:rsidP="000F14FD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3</w:t>
            </w:r>
          </w:p>
          <w:p w14:paraId="5494354F" w14:textId="77777777" w:rsidR="00997BA2" w:rsidRPr="00211A64" w:rsidRDefault="00997BA2" w:rsidP="000F14FD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</w:p>
          <w:p w14:paraId="54CDF356" w14:textId="77777777" w:rsidR="00997BA2" w:rsidRPr="00211A64" w:rsidRDefault="00997BA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D09B3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ทักษะและเทคนิคในการเลือกใช้วัสดุอุปกรณ์ และเทคนิคของศิลปินในการแสดงออกทางทัศนศิลป์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A019A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C483D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</w:tr>
      <w:tr w:rsidR="00997BA2" w:rsidRPr="00211A64" w14:paraId="6629DFD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0E9969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2012A2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ความรู้พื้นฐานเกี่ยวกับงานประยุกต์ศิลป์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7A140" w14:textId="77777777" w:rsidR="00997BA2" w:rsidRPr="00211A64" w:rsidRDefault="00997BA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1EA44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สร้างสรรค์งานทัศนศิลป์ด้วยเทคโนโลยีต่าง ๆ โดยเน้นหลักการออกแบบและการจัดองค์ประกอบศิลป์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5209F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15F83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0</w:t>
            </w:r>
          </w:p>
        </w:tc>
      </w:tr>
      <w:tr w:rsidR="00997BA2" w:rsidRPr="00211A64" w14:paraId="6B8B3D2B" w14:textId="77777777" w:rsidTr="000F14FD">
        <w:trPr>
          <w:trHeight w:val="31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C865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DC3DA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ความรู้พื้นฐานเกี่ยวกับการออกแบบ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5118" w14:textId="77777777" w:rsidR="00997BA2" w:rsidRPr="00211A64" w:rsidRDefault="00997BA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E9D3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ออกแบบงานทัศนศิลป์ได้เหมาะกับโอกาสและสถานที่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10E8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6522B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</w:tr>
      <w:tr w:rsidR="00997BA2" w:rsidRPr="00211A64" w14:paraId="62E75E64" w14:textId="77777777" w:rsidTr="000F14FD">
        <w:trPr>
          <w:trHeight w:val="9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9D12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49E86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การสร้างสรรค์งานศิลปะ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22C23" w14:textId="77777777" w:rsidR="00997BA2" w:rsidRPr="00211A64" w:rsidRDefault="00997BA2" w:rsidP="000F14FD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 1.1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ม.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4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6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/</w:t>
            </w:r>
            <w:r w:rsidRPr="00211A64">
              <w:rPr>
                <w:rFonts w:ascii="TH SarabunPSK" w:hAnsi="TH SarabunPSK" w:cs="TH SarabunPSK" w:hint="cs"/>
                <w:sz w:val="32"/>
                <w:szCs w:val="32"/>
              </w:rPr>
              <w:t>10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3E9B3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sz w:val="32"/>
                <w:szCs w:val="32"/>
                <w:cs/>
              </w:rPr>
              <w:t>สร้างสรรค์งานทัศนศิลป์ไทย สากล โดยศึกษาจากแนวคิดและวิธีการ สร้างงานของศิลปินที่ตนชื่นชอบ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273C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2ECE7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15</w:t>
            </w:r>
          </w:p>
        </w:tc>
      </w:tr>
      <w:tr w:rsidR="00997BA2" w:rsidRPr="00211A64" w14:paraId="29A74F0A" w14:textId="77777777" w:rsidTr="000F14FD">
        <w:trPr>
          <w:trHeight w:val="317"/>
        </w:trPr>
        <w:tc>
          <w:tcPr>
            <w:tcW w:w="86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1D018F" w14:textId="77777777" w:rsidR="00997BA2" w:rsidRPr="00211A64" w:rsidRDefault="00997BA2" w:rsidP="000F14FD">
            <w:pPr>
              <w:tabs>
                <w:tab w:val="left" w:pos="700"/>
                <w:tab w:val="left" w:pos="1008"/>
              </w:tabs>
              <w:spacing w:line="228" w:lineRule="auto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0D1C5FC" w14:textId="77777777" w:rsidR="00997BA2" w:rsidRPr="00211A64" w:rsidRDefault="00997BA2" w:rsidP="000F14FD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6</w:t>
            </w: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A511C3" w14:textId="77777777" w:rsidR="00997BA2" w:rsidRPr="00211A64" w:rsidRDefault="00997BA2" w:rsidP="000F14FD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11A64">
              <w:rPr>
                <w:rFonts w:ascii="TH SarabunPSK" w:hAnsi="TH SarabunPSK" w:cs="TH SarabunPSK" w:hint="cs"/>
                <w:b/>
                <w:bCs/>
                <w:sz w:val="32"/>
                <w:szCs w:val="32"/>
              </w:rPr>
              <w:t>100</w:t>
            </w:r>
          </w:p>
        </w:tc>
      </w:tr>
    </w:tbl>
    <w:p w14:paraId="12900D60" w14:textId="77777777" w:rsidR="00997BA2" w:rsidRPr="00211A64" w:rsidRDefault="00997BA2" w:rsidP="00997BA2">
      <w:pPr>
        <w:rPr>
          <w:rFonts w:ascii="TH SarabunPSK" w:eastAsia="TH Sarabun PSK" w:hAnsi="TH SarabunPSK" w:cs="TH SarabunPSK"/>
          <w:b/>
          <w:sz w:val="32"/>
          <w:szCs w:val="32"/>
        </w:rPr>
      </w:pPr>
    </w:p>
    <w:p w14:paraId="14CB6E1F" w14:textId="77777777" w:rsidR="00997BA2" w:rsidRDefault="00997BA2"/>
    <w:sectPr w:rsidR="00997BA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altName w:val="TH Sarabun New"/>
    <w:charset w:val="DE"/>
    <w:family w:val="swiss"/>
    <w:pitch w:val="variable"/>
    <w:sig w:usb0="01000003" w:usb1="00000000" w:usb2="00000000" w:usb3="00000000" w:csb0="00010111" w:csb1="00000000"/>
  </w:font>
  <w:font w:name="TH Sarabun PSK">
    <w:altName w:val="Cordia New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BA2"/>
    <w:rsid w:val="009753BA"/>
    <w:rsid w:val="00997BA2"/>
    <w:rsid w:val="00E03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729920"/>
  <w15:chartTrackingRefBased/>
  <w15:docId w15:val="{FDFC55B1-0125-4A7B-AFE7-89D35D9A43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7BA2"/>
    <w:pPr>
      <w:spacing w:after="0" w:line="240" w:lineRule="auto"/>
    </w:pPr>
    <w:rPr>
      <w:rFonts w:ascii="Times New Roman" w:eastAsia="Times New Roman" w:hAnsi="Times New Roman" w:cs="Times New Roman"/>
      <w:kern w:val="0"/>
      <w:szCs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7BA2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7BA2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7BA2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7BA2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30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7BA2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30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7BA2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30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7BA2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30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7BA2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30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7BA2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30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997BA2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997BA2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997BA2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997BA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997BA2"/>
    <w:rPr>
      <w:rFonts w:eastAsiaTheme="majorEastAsia" w:cstheme="majorBidi"/>
      <w:color w:val="0F476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997BA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997BA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997BA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997BA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97BA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a4">
    <w:name w:val="ชื่อเรื่อง อักขระ"/>
    <w:basedOn w:val="a0"/>
    <w:link w:val="a3"/>
    <w:uiPriority w:val="10"/>
    <w:rsid w:val="00997BA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997BA2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997BA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997BA2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Cs w:val="30"/>
      <w14:ligatures w14:val="standardContextual"/>
    </w:rPr>
  </w:style>
  <w:style w:type="character" w:customStyle="1" w:styleId="a8">
    <w:name w:val="คำอ้างอิง อักขระ"/>
    <w:basedOn w:val="a0"/>
    <w:link w:val="a7"/>
    <w:uiPriority w:val="29"/>
    <w:rsid w:val="00997BA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7BA2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Cs w:val="30"/>
      <w14:ligatures w14:val="standardContextual"/>
    </w:rPr>
  </w:style>
  <w:style w:type="character" w:styleId="aa">
    <w:name w:val="Intense Emphasis"/>
    <w:basedOn w:val="a0"/>
    <w:uiPriority w:val="21"/>
    <w:qFormat/>
    <w:rsid w:val="00997BA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7BA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Cs w:val="30"/>
      <w14:ligatures w14:val="standardContextual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997BA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97BA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วราวุธ กุลราช</cp:lastModifiedBy>
  <cp:revision>2</cp:revision>
  <dcterms:created xsi:type="dcterms:W3CDTF">2025-06-28T02:34:00Z</dcterms:created>
  <dcterms:modified xsi:type="dcterms:W3CDTF">2025-06-28T02:34:00Z</dcterms:modified>
</cp:coreProperties>
</file>