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6352B" w:rsidRPr="00887B27" w14:paraId="35BC5A29" w14:textId="77777777" w:rsidTr="00410173">
        <w:trPr>
          <w:jc w:val="center"/>
        </w:trPr>
        <w:tc>
          <w:tcPr>
            <w:tcW w:w="9639" w:type="dxa"/>
            <w:gridSpan w:val="3"/>
          </w:tcPr>
          <w:p w14:paraId="1701A8FB" w14:textId="77777777" w:rsidR="0026352B" w:rsidRPr="00887B27" w:rsidRDefault="0026352B" w:rsidP="00410173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ศ</w:t>
            </w:r>
            <w:r w:rsidRPr="009B6B72">
              <w:rPr>
                <w:rFonts w:ascii="TH SarabunPSK" w:hAnsi="TH SarabunPSK" w:cs="TH SarabunPSK"/>
                <w:b/>
                <w:sz w:val="32"/>
                <w:szCs w:val="32"/>
                <w:lang w:bidi="ar-SA"/>
              </w:rPr>
              <w:t>30209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lang w:bidi="ar-SA"/>
              </w:rPr>
              <w:t xml:space="preserve"> </w:t>
            </w:r>
            <w:r w:rsidRPr="009B6B72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ปฎิบัติรวมวง</w:t>
            </w:r>
            <w:r w:rsidRPr="009B6B7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9B6B72">
              <w:rPr>
                <w:rFonts w:ascii="TH SarabunPSK" w:hAnsi="TH SarabunPSK" w:cs="TH SarabunPSK"/>
                <w:b/>
                <w:sz w:val="32"/>
                <w:szCs w:val="32"/>
                <w:lang w:bidi="ar-SA"/>
              </w:rPr>
              <w:t>3</w:t>
            </w:r>
          </w:p>
        </w:tc>
      </w:tr>
      <w:tr w:rsidR="0026352B" w:rsidRPr="00887B27" w14:paraId="0CF5830E" w14:textId="77777777" w:rsidTr="00410173">
        <w:trPr>
          <w:jc w:val="center"/>
        </w:trPr>
        <w:tc>
          <w:tcPr>
            <w:tcW w:w="3119" w:type="dxa"/>
          </w:tcPr>
          <w:p w14:paraId="15DB9A7C" w14:textId="77777777" w:rsidR="0026352B" w:rsidRPr="00887B27" w:rsidRDefault="0026352B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24C23461" w14:textId="77777777" w:rsidR="0026352B" w:rsidRPr="00887B27" w:rsidRDefault="0026352B" w:rsidP="00410173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96042F5" w14:textId="77777777" w:rsidR="0026352B" w:rsidRPr="00887B27" w:rsidRDefault="0026352B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26352B" w:rsidRPr="00887B27" w14:paraId="555012AA" w14:textId="77777777" w:rsidTr="00410173">
        <w:trPr>
          <w:jc w:val="center"/>
        </w:trPr>
        <w:tc>
          <w:tcPr>
            <w:tcW w:w="3119" w:type="dxa"/>
          </w:tcPr>
          <w:p w14:paraId="41B15F97" w14:textId="77777777" w:rsidR="0026352B" w:rsidRPr="00887B27" w:rsidRDefault="0026352B" w:rsidP="00410173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AD03D7" w14:textId="77777777" w:rsidR="0026352B" w:rsidRPr="00887B27" w:rsidRDefault="0026352B" w:rsidP="00410173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24791CBC" w14:textId="77777777" w:rsidR="0026352B" w:rsidRPr="00887B27" w:rsidRDefault="0026352B" w:rsidP="00410173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7BE8F0B3" w14:textId="77777777" w:rsidR="0026352B" w:rsidRPr="00887B27" w:rsidRDefault="0026352B" w:rsidP="0026352B">
      <w:pPr>
        <w:autoSpaceDE w:val="0"/>
        <w:autoSpaceDN w:val="0"/>
        <w:adjustRightInd w:val="0"/>
        <w:spacing w:after="0" w:line="240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</w:p>
    <w:p w14:paraId="32670747" w14:textId="77777777" w:rsidR="0026352B" w:rsidRPr="00887B27" w:rsidRDefault="0026352B" w:rsidP="0026352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ศึกษาความรู้และทักษะการเล่นเครื่องดนตรีเอกของตนเองมาผสมผสานกับผู้อื่น ผ่านการบรรเลงบทเพลงที่กำหนด และการเลือกนำเสนอเพลงที่สนใจร่วมกันอย่างน้อย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บทเพลงในรูปแบบวงดูเอต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Duet),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ทรีโอ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Trio),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ควอเต็ต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Quartet),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เชมเบอร์มิวสิค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Chamber Music),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วงเครื่องกระทบ (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Mallet Ensemble)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ตลอดจนบทเพลงแนวต่าง ๆ เช่น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Sonata, Minuet,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เพลง </w:t>
      </w:r>
      <w:r w:rsidRPr="00887B27">
        <w:rPr>
          <w:rFonts w:ascii="TH SarabunPSK" w:eastAsia="Times New Roman" w:hAnsi="TH SarabunPSK" w:cs="TH SarabunPSK"/>
          <w:sz w:val="32"/>
          <w:szCs w:val="32"/>
        </w:rPr>
        <w:t xml:space="preserve">Popular, Jazz </w:t>
      </w: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Pr="00887B27">
        <w:rPr>
          <w:rFonts w:ascii="TH SarabunPSK" w:eastAsia="Times New Roman" w:hAnsi="TH SarabunPSK" w:cs="TH SarabunPSK"/>
          <w:sz w:val="32"/>
          <w:szCs w:val="32"/>
        </w:rPr>
        <w:t>Blues</w:t>
      </w:r>
    </w:p>
    <w:p w14:paraId="358EF933" w14:textId="77777777" w:rsidR="0026352B" w:rsidRPr="00887B27" w:rsidRDefault="0026352B" w:rsidP="0026352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 xml:space="preserve">โดยเน้นการฝึกซ้อมร่วมกัน การฟังเสียงของผู้อื่น การปรับสมดุลเสียง การตีความบทเพลง และการพัฒนาความสามารถในการสื่อสารอารมณ์ดนตรี ผู้เรียนจะได้เรียนรู้กระบวนการวางแผนการซ้อมร่วมกัน ฝึกวินัยในการทำงานเป็นทีม และการแสดงดนตรีทั้งในรูปแบบเล็กและใหญ่ เช่น วงโยธวาทิต </w:t>
      </w:r>
    </w:p>
    <w:p w14:paraId="48FADB2A" w14:textId="77777777" w:rsidR="0026352B" w:rsidRPr="00887B27" w:rsidRDefault="0026352B" w:rsidP="0026352B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87B27">
        <w:rPr>
          <w:rFonts w:ascii="TH SarabunPSK" w:eastAsia="Times New Roman" w:hAnsi="TH SarabunPSK" w:cs="TH SarabunPSK"/>
          <w:sz w:val="32"/>
          <w:szCs w:val="32"/>
          <w:cs/>
        </w:rPr>
        <w:t>เพื่อสร้างทักษะการบรรเลงร่วมวงที่มีคุณภาพ และส่งเสริมทัศนคติที่ดี ความมุ่งมั่น ความรับผิดชอบ และความซาบซึ้งในคุณค่าดนตรี</w:t>
      </w:r>
    </w:p>
    <w:p w14:paraId="5AB6B897" w14:textId="77777777" w:rsidR="0026352B" w:rsidRPr="00887B27" w:rsidRDefault="0026352B" w:rsidP="0026352B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33"/>
      </w:tblGrid>
      <w:tr w:rsidR="0026352B" w:rsidRPr="00887B27" w14:paraId="26663AF2" w14:textId="77777777" w:rsidTr="00410173">
        <w:trPr>
          <w:tblHeader/>
        </w:trPr>
        <w:tc>
          <w:tcPr>
            <w:tcW w:w="9360" w:type="dxa"/>
            <w:gridSpan w:val="2"/>
          </w:tcPr>
          <w:p w14:paraId="2ED46CFF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6352B" w:rsidRPr="00887B27" w14:paraId="3EB8BA89" w14:textId="77777777" w:rsidTr="00410173">
        <w:tc>
          <w:tcPr>
            <w:tcW w:w="500" w:type="dxa"/>
          </w:tcPr>
          <w:p w14:paraId="3AF01441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2745E040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บรรเลงบทเพลงร่วมวงในรูปแบบ </w:t>
            </w:r>
            <w:r w:rsidRPr="00501857">
              <w:rPr>
                <w:rFonts w:ascii="TH SarabunPSK" w:hAnsi="TH SarabunPSK" w:cs="TH SarabunPSK"/>
                <w:sz w:val="32"/>
                <w:szCs w:val="32"/>
              </w:rPr>
              <w:t xml:space="preserve">Duet, Trio, Quartet, Chamber Music </w:t>
            </w: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01857">
              <w:rPr>
                <w:rFonts w:ascii="TH SarabunPSK" w:hAnsi="TH SarabunPSK" w:cs="TH SarabunPSK"/>
                <w:sz w:val="32"/>
                <w:szCs w:val="32"/>
              </w:rPr>
              <w:t xml:space="preserve">Mallet Ensemble </w:t>
            </w: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ได้อย่างสมดุลและน่าฟัง</w:t>
            </w:r>
          </w:p>
        </w:tc>
      </w:tr>
      <w:tr w:rsidR="0026352B" w:rsidRPr="00887B27" w14:paraId="7C5DFC03" w14:textId="77777777" w:rsidTr="00410173">
        <w:tc>
          <w:tcPr>
            <w:tcW w:w="500" w:type="dxa"/>
          </w:tcPr>
          <w:p w14:paraId="4FD8F7F4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1AD31D8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บรรเลงบทเพลงแนว </w:t>
            </w:r>
            <w:r w:rsidRPr="00501857">
              <w:rPr>
                <w:rFonts w:ascii="TH SarabunPSK" w:hAnsi="TH SarabunPSK" w:cs="TH SarabunPSK"/>
                <w:sz w:val="32"/>
                <w:szCs w:val="32"/>
              </w:rPr>
              <w:t xml:space="preserve">Sonata, Minuet, Popular, Jazz </w:t>
            </w: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501857">
              <w:rPr>
                <w:rFonts w:ascii="TH SarabunPSK" w:hAnsi="TH SarabunPSK" w:cs="TH SarabunPSK"/>
                <w:sz w:val="32"/>
                <w:szCs w:val="32"/>
              </w:rPr>
              <w:t xml:space="preserve">Blues </w:t>
            </w: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ได้อย่างถูกต้องและถ่ายทอดอารมณ์ได้เหมาะสม</w:t>
            </w:r>
          </w:p>
        </w:tc>
      </w:tr>
      <w:tr w:rsidR="0026352B" w:rsidRPr="00887B27" w14:paraId="3354F4BE" w14:textId="77777777" w:rsidTr="00410173">
        <w:tc>
          <w:tcPr>
            <w:tcW w:w="500" w:type="dxa"/>
          </w:tcPr>
          <w:p w14:paraId="3C9A0968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C67C09B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ร่วมแสดงดนตรีในวงโยธวาทิตหรือวงขนาดใหญ่ได้อย่างมีวินัยและรับผิดชอบต่อบทบาทของตนเอง</w:t>
            </w:r>
          </w:p>
        </w:tc>
      </w:tr>
      <w:tr w:rsidR="0026352B" w:rsidRPr="00887B27" w14:paraId="371E2C54" w14:textId="77777777" w:rsidTr="00410173">
        <w:tc>
          <w:tcPr>
            <w:tcW w:w="500" w:type="dxa"/>
          </w:tcPr>
          <w:p w14:paraId="5D3DEF5E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2C14DAE4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วางแผนและฝึกซ้อมร่วมกันกับสมาชิกในวงเพื่อสร้างผลงานการแสดงที่มีคุณภาพ</w:t>
            </w:r>
          </w:p>
        </w:tc>
      </w:tr>
      <w:tr w:rsidR="0026352B" w:rsidRPr="00887B27" w14:paraId="5047A8F5" w14:textId="77777777" w:rsidTr="00410173">
        <w:tc>
          <w:tcPr>
            <w:tcW w:w="500" w:type="dxa"/>
          </w:tcPr>
          <w:p w14:paraId="1B9761A4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1989A33A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อธิบายและวิเคราะห์บทเพลงที่บรรเลงร่วมกันได้ แสดงความเข้าใจในโครงสร้างและอารมณ์ของบทเพลง</w:t>
            </w:r>
          </w:p>
        </w:tc>
      </w:tr>
      <w:tr w:rsidR="0026352B" w:rsidRPr="00887B27" w14:paraId="6BD8B9A1" w14:textId="77777777" w:rsidTr="00410173">
        <w:tc>
          <w:tcPr>
            <w:tcW w:w="500" w:type="dxa"/>
          </w:tcPr>
          <w:p w14:paraId="6829A461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2094143A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แสดงออกถึงคุณลักษณะอันพึงประสงค์ ได้แก่ ความมุ่งมั่น ความรับผิดชอบ ความมีวินัย การทำงานเป็นทีม และการเห็นคุณค่าความงามของดนตรี</w:t>
            </w:r>
          </w:p>
        </w:tc>
      </w:tr>
      <w:tr w:rsidR="0026352B" w:rsidRPr="00887B27" w14:paraId="20771462" w14:textId="77777777" w:rsidTr="00410173">
        <w:tc>
          <w:tcPr>
            <w:tcW w:w="500" w:type="dxa"/>
          </w:tcPr>
          <w:p w14:paraId="7456370B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2A8A8E05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ใช้ทักษะการฟังและการสังเกตเพื่อปรับสมดุลเสียงของวงให้มีความกลมกลืนและไพเราะ</w:t>
            </w:r>
          </w:p>
        </w:tc>
      </w:tr>
      <w:tr w:rsidR="0026352B" w:rsidRPr="00887B27" w14:paraId="0CB26014" w14:textId="77777777" w:rsidTr="00410173">
        <w:tc>
          <w:tcPr>
            <w:tcW w:w="500" w:type="dxa"/>
          </w:tcPr>
          <w:p w14:paraId="1355C0C8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5BD16F94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ปรับเทคนิคการบรรเลงของตนเองให้สอดคล้องกับสไตล์ดนตรีและแนวเพลงที่เลือกบรรเลง</w:t>
            </w:r>
          </w:p>
        </w:tc>
      </w:tr>
      <w:tr w:rsidR="0026352B" w:rsidRPr="00887B27" w14:paraId="4EF5F76E" w14:textId="77777777" w:rsidTr="00410173">
        <w:tc>
          <w:tcPr>
            <w:tcW w:w="500" w:type="dxa"/>
          </w:tcPr>
          <w:p w14:paraId="321C948A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0D7B5198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แสดงทักษะการสื่อสารกับเพื่อนร่วมวงทั้งด้วยดนตรีและภาษาพูด เพื่อสร้างบรรยากาศการทำงานที่ราบรื่น</w:t>
            </w:r>
          </w:p>
        </w:tc>
      </w:tr>
      <w:tr w:rsidR="0026352B" w:rsidRPr="00887B27" w14:paraId="024D9CA9" w14:textId="77777777" w:rsidTr="00410173">
        <w:tc>
          <w:tcPr>
            <w:tcW w:w="500" w:type="dxa"/>
          </w:tcPr>
          <w:p w14:paraId="4D220E2D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2E86BEAC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ประยุกต์ใช้ความรู้ดนตรีสากลและทฤษฎีดนตรีในการแก้ปัญหาที่เกิดขึ้นระหว่างการซ้อมและการแสดง</w:t>
            </w:r>
          </w:p>
        </w:tc>
      </w:tr>
      <w:tr w:rsidR="0026352B" w:rsidRPr="00887B27" w14:paraId="5C970024" w14:textId="77777777" w:rsidTr="00410173">
        <w:tc>
          <w:tcPr>
            <w:tcW w:w="500" w:type="dxa"/>
          </w:tcPr>
          <w:p w14:paraId="767FC081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1E090F27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นำเสนอผลงานการบรรเลงต่อผู้ฟังด้วยความมั่นใจและมีมารยาทในการแสดงออกบนเวที (</w:t>
            </w:r>
            <w:r w:rsidRPr="00501857">
              <w:rPr>
                <w:rFonts w:ascii="TH SarabunPSK" w:hAnsi="TH SarabunPSK" w:cs="TH SarabunPSK"/>
                <w:sz w:val="32"/>
                <w:szCs w:val="32"/>
              </w:rPr>
              <w:t>Stage manner)</w:t>
            </w:r>
          </w:p>
        </w:tc>
      </w:tr>
      <w:tr w:rsidR="0026352B" w:rsidRPr="00887B27" w14:paraId="7C0660E0" w14:textId="77777777" w:rsidTr="00410173">
        <w:tc>
          <w:tcPr>
            <w:tcW w:w="500" w:type="dxa"/>
          </w:tcPr>
          <w:p w14:paraId="27ED4F07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B27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55FD933D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1857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ประเมินผลงานของตนเองและของวงร่วมกับเพื่อน ๆ พร้อมเสนอแนะแนวทางพัฒนาอย่างสร้างสรรค์</w:t>
            </w:r>
          </w:p>
        </w:tc>
      </w:tr>
      <w:tr w:rsidR="0026352B" w:rsidRPr="00887B27" w14:paraId="194A19F7" w14:textId="77777777" w:rsidTr="00410173">
        <w:tc>
          <w:tcPr>
            <w:tcW w:w="9360" w:type="dxa"/>
            <w:gridSpan w:val="2"/>
          </w:tcPr>
          <w:p w14:paraId="1BBF69CA" w14:textId="77777777" w:rsidR="0026352B" w:rsidRPr="00887B27" w:rsidRDefault="0026352B" w:rsidP="00410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B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12 ผลการเรียนรู้</w:t>
            </w:r>
          </w:p>
        </w:tc>
      </w:tr>
    </w:tbl>
    <w:p w14:paraId="4AD2D951" w14:textId="77777777" w:rsidR="0026352B" w:rsidRPr="00887B27" w:rsidRDefault="0026352B" w:rsidP="0026352B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C756732" w14:textId="77777777" w:rsidR="00B91EA9" w:rsidRPr="0026352B" w:rsidRDefault="00B91EA9" w:rsidP="0026352B"/>
    <w:sectPr w:rsidR="00B91EA9" w:rsidRPr="0026352B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329A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4E44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352B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4CCF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29</cp:revision>
  <cp:lastPrinted>2025-08-23T10:12:00Z</cp:lastPrinted>
  <dcterms:created xsi:type="dcterms:W3CDTF">2025-06-19T03:10:00Z</dcterms:created>
  <dcterms:modified xsi:type="dcterms:W3CDTF">2025-09-01T08:24:00Z</dcterms:modified>
</cp:coreProperties>
</file>