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2735" w14:textId="1DC6243D" w:rsidR="00CD5BBD" w:rsidRPr="00CD2035" w:rsidRDefault="00CD5BBD" w:rsidP="00CD5BBD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bookmarkStart w:id="0" w:name="_Hlk171716496"/>
      <w:bookmarkStart w:id="1" w:name="_Hlk171079950"/>
      <w:r w:rsidRPr="00CD203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D20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A5A9D2F" w14:textId="55A68EF2" w:rsidR="00960346" w:rsidRPr="00960346" w:rsidRDefault="00960346" w:rsidP="0096034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ศ30207 </w:t>
      </w:r>
      <w:r w:rsidR="00D171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ปฏิบัติ</w:t>
      </w:r>
      <w:r w:rsidR="00D171C0"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รวมวง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 </w:t>
      </w:r>
      <w:r w:rsidRPr="00960346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 xml:space="preserve">              </w:t>
      </w:r>
    </w:p>
    <w:p w14:paraId="514CD2CA" w14:textId="77777777" w:rsidR="00960346" w:rsidRPr="00960346" w:rsidRDefault="00960346" w:rsidP="00960346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7DD6008E" w14:textId="500CFE96" w:rsidR="00CD5BBD" w:rsidRPr="00CD2035" w:rsidRDefault="00960346" w:rsidP="006D1CB3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6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64"/>
        <w:gridCol w:w="1985"/>
        <w:gridCol w:w="1072"/>
        <w:gridCol w:w="1541"/>
      </w:tblGrid>
      <w:tr w:rsidR="006D1CB3" w:rsidRPr="00F72D48" w14:paraId="324A0220" w14:textId="77777777" w:rsidTr="00C36E60">
        <w:tc>
          <w:tcPr>
            <w:tcW w:w="817" w:type="dxa"/>
            <w:vAlign w:val="center"/>
          </w:tcPr>
          <w:p w14:paraId="6AF41D1E" w14:textId="1415ADDE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3" w:type="dxa"/>
            <w:vAlign w:val="center"/>
          </w:tcPr>
          <w:p w14:paraId="320DFBAA" w14:textId="25B1918B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4" w:type="dxa"/>
            <w:vAlign w:val="center"/>
          </w:tcPr>
          <w:p w14:paraId="5D7C74A9" w14:textId="4FE7C5DF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0A945150" w14:textId="2C316CDF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72" w:type="dxa"/>
            <w:vAlign w:val="center"/>
          </w:tcPr>
          <w:p w14:paraId="77001C56" w14:textId="19736157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541" w:type="dxa"/>
            <w:vAlign w:val="center"/>
          </w:tcPr>
          <w:p w14:paraId="5A4C0ADF" w14:textId="5049B6AD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6D1C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6D1CB3" w:rsidRPr="00F72D48" w14:paraId="5987434C" w14:textId="77777777" w:rsidTr="00C36E60">
        <w:tc>
          <w:tcPr>
            <w:tcW w:w="817" w:type="dxa"/>
            <w:vAlign w:val="center"/>
          </w:tcPr>
          <w:p w14:paraId="5C405BCB" w14:textId="7BE162F2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2C0E503E" w14:textId="14842975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หลักการรวมวงดนตรีเบื้องต้น</w:t>
            </w:r>
          </w:p>
        </w:tc>
        <w:tc>
          <w:tcPr>
            <w:tcW w:w="1564" w:type="dxa"/>
            <w:vAlign w:val="center"/>
          </w:tcPr>
          <w:p w14:paraId="3C2917AA" w14:textId="383260C2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D1CB3">
              <w:rPr>
                <w:rFonts w:ascii="TH SarabunPSK" w:hAnsi="TH SarabunPSK" w:cs="TH SarabunPSK"/>
                <w:sz w:val="32"/>
                <w:szCs w:val="32"/>
              </w:rPr>
              <w:t>1, 2, 4</w:t>
            </w:r>
          </w:p>
        </w:tc>
        <w:tc>
          <w:tcPr>
            <w:tcW w:w="1985" w:type="dxa"/>
            <w:vAlign w:val="center"/>
          </w:tcPr>
          <w:p w14:paraId="0F7DB6FE" w14:textId="24641E9B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ความหมายและความสำคัญของการรวมวง บทบาทและหน้าที่ของเครื่องดนตรี</w:t>
            </w:r>
          </w:p>
        </w:tc>
        <w:tc>
          <w:tcPr>
            <w:tcW w:w="1072" w:type="dxa"/>
            <w:vAlign w:val="center"/>
          </w:tcPr>
          <w:p w14:paraId="64E1E6C4" w14:textId="2EC52E0D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41" w:type="dxa"/>
            <w:vAlign w:val="center"/>
          </w:tcPr>
          <w:p w14:paraId="495EEBC2" w14:textId="3C1C47D1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D1CB3" w:rsidRPr="00F72D48" w14:paraId="343A1348" w14:textId="77777777" w:rsidTr="00C36E60">
        <w:tc>
          <w:tcPr>
            <w:tcW w:w="817" w:type="dxa"/>
            <w:vAlign w:val="center"/>
          </w:tcPr>
          <w:p w14:paraId="352DA1F0" w14:textId="14A3C9F7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32AA3A2C" w14:textId="73C21521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การฟังเสียงและสมดุลในวงเล็ก</w:t>
            </w:r>
          </w:p>
        </w:tc>
        <w:tc>
          <w:tcPr>
            <w:tcW w:w="1564" w:type="dxa"/>
            <w:vAlign w:val="center"/>
          </w:tcPr>
          <w:p w14:paraId="4786767C" w14:textId="733D46FA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D1CB3">
              <w:rPr>
                <w:rFonts w:ascii="TH SarabunPSK" w:hAnsi="TH SarabunPSK" w:cs="TH SarabunPSK"/>
                <w:sz w:val="32"/>
                <w:szCs w:val="32"/>
              </w:rPr>
              <w:t>3, 5, 6</w:t>
            </w:r>
          </w:p>
        </w:tc>
        <w:tc>
          <w:tcPr>
            <w:tcW w:w="1985" w:type="dxa"/>
            <w:vAlign w:val="center"/>
          </w:tcPr>
          <w:p w14:paraId="0C7C5E59" w14:textId="675EDC65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การฟังเสียงผู้อื่น การปรับสมดุลเสียง และการรักษาจังหวะ</w:t>
            </w:r>
          </w:p>
        </w:tc>
        <w:tc>
          <w:tcPr>
            <w:tcW w:w="1072" w:type="dxa"/>
            <w:vAlign w:val="center"/>
          </w:tcPr>
          <w:p w14:paraId="1A3C3402" w14:textId="76EA1DE7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41" w:type="dxa"/>
            <w:vAlign w:val="center"/>
          </w:tcPr>
          <w:p w14:paraId="12A3E2A2" w14:textId="66113650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D1CB3" w:rsidRPr="00F72D48" w14:paraId="18B6EFC8" w14:textId="77777777" w:rsidTr="00C36E60">
        <w:tc>
          <w:tcPr>
            <w:tcW w:w="817" w:type="dxa"/>
            <w:vAlign w:val="center"/>
          </w:tcPr>
          <w:p w14:paraId="33026E00" w14:textId="48AA8D70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7F42BC5B" w14:textId="07AA67EF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บทบาทการนำและการตาม</w:t>
            </w:r>
          </w:p>
        </w:tc>
        <w:tc>
          <w:tcPr>
            <w:tcW w:w="1564" w:type="dxa"/>
            <w:vAlign w:val="center"/>
          </w:tcPr>
          <w:p w14:paraId="3E40DE67" w14:textId="5893EC42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D1CB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5" w:type="dxa"/>
            <w:vAlign w:val="center"/>
          </w:tcPr>
          <w:p w14:paraId="59A0EC42" w14:textId="2B3E51AC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การฝึกสลับบทบาทผู้นำและผู้ตามในวงเล็ก</w:t>
            </w:r>
          </w:p>
        </w:tc>
        <w:tc>
          <w:tcPr>
            <w:tcW w:w="1072" w:type="dxa"/>
            <w:vAlign w:val="center"/>
          </w:tcPr>
          <w:p w14:paraId="0D948DD3" w14:textId="169F31B8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41" w:type="dxa"/>
            <w:vAlign w:val="center"/>
          </w:tcPr>
          <w:p w14:paraId="17119612" w14:textId="4C4BE255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D1CB3" w:rsidRPr="00F72D48" w14:paraId="7FEB2ACF" w14:textId="77777777" w:rsidTr="00C36E60">
        <w:tc>
          <w:tcPr>
            <w:tcW w:w="817" w:type="dxa"/>
            <w:vAlign w:val="center"/>
          </w:tcPr>
          <w:p w14:paraId="3D198AD2" w14:textId="4A79DC46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17EF78DA" w14:textId="0113A308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การบรรเลงบทเพลงในวงเล็ก</w:t>
            </w:r>
          </w:p>
        </w:tc>
        <w:tc>
          <w:tcPr>
            <w:tcW w:w="1564" w:type="dxa"/>
            <w:vAlign w:val="center"/>
          </w:tcPr>
          <w:p w14:paraId="58FBFF83" w14:textId="74DD00F6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D1CB3">
              <w:rPr>
                <w:rFonts w:ascii="TH SarabunPSK" w:hAnsi="TH SarabunPSK" w:cs="TH SarabunPSK"/>
                <w:sz w:val="32"/>
                <w:szCs w:val="32"/>
              </w:rPr>
              <w:t>8, 9</w:t>
            </w:r>
          </w:p>
        </w:tc>
        <w:tc>
          <w:tcPr>
            <w:tcW w:w="1985" w:type="dxa"/>
            <w:vAlign w:val="center"/>
          </w:tcPr>
          <w:p w14:paraId="568626E5" w14:textId="4B00B97A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การซ้อมและบรรเลงบทเพลงง่าย ๆ ร่วมกันในวงเล็ก</w:t>
            </w:r>
          </w:p>
        </w:tc>
        <w:tc>
          <w:tcPr>
            <w:tcW w:w="1072" w:type="dxa"/>
            <w:vAlign w:val="center"/>
          </w:tcPr>
          <w:p w14:paraId="738F0504" w14:textId="074CB4CE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41" w:type="dxa"/>
            <w:vAlign w:val="center"/>
          </w:tcPr>
          <w:p w14:paraId="50C064E3" w14:textId="17D90235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D1CB3" w:rsidRPr="00F72D48" w14:paraId="570F30AD" w14:textId="77777777" w:rsidTr="00C36E60">
        <w:tc>
          <w:tcPr>
            <w:tcW w:w="817" w:type="dxa"/>
            <w:vAlign w:val="center"/>
          </w:tcPr>
          <w:p w14:paraId="7BD638F0" w14:textId="6ED48980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3" w:type="dxa"/>
            <w:vAlign w:val="center"/>
          </w:tcPr>
          <w:p w14:paraId="64534533" w14:textId="60F91A6A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การประเมินและสะท้อนผลการเรียนรู้</w:t>
            </w:r>
          </w:p>
        </w:tc>
        <w:tc>
          <w:tcPr>
            <w:tcW w:w="1564" w:type="dxa"/>
            <w:vAlign w:val="center"/>
          </w:tcPr>
          <w:p w14:paraId="699292A9" w14:textId="2A7BFB08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D1CB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85" w:type="dxa"/>
            <w:vAlign w:val="center"/>
          </w:tcPr>
          <w:p w14:paraId="37115521" w14:textId="2AECE001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การประเมินการบรรเลง การฟัง และการรักษาสมดุลเสียง</w:t>
            </w:r>
          </w:p>
        </w:tc>
        <w:tc>
          <w:tcPr>
            <w:tcW w:w="1072" w:type="dxa"/>
            <w:vAlign w:val="center"/>
          </w:tcPr>
          <w:p w14:paraId="2EFBB6DE" w14:textId="0F6C1C1F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41" w:type="dxa"/>
            <w:vAlign w:val="center"/>
          </w:tcPr>
          <w:p w14:paraId="09A3415D" w14:textId="55394B24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D1CB3" w:rsidRPr="00F72D48" w14:paraId="1969776B" w14:textId="77777777" w:rsidTr="00C36E60">
        <w:tc>
          <w:tcPr>
            <w:tcW w:w="817" w:type="dxa"/>
            <w:vAlign w:val="center"/>
          </w:tcPr>
          <w:p w14:paraId="7CCB36E8" w14:textId="518D6FF9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1B066F39" w14:textId="34194C6F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เจตคติและคุณลักษณะจากการรวมวง</w:t>
            </w:r>
          </w:p>
        </w:tc>
        <w:tc>
          <w:tcPr>
            <w:tcW w:w="1564" w:type="dxa"/>
            <w:vAlign w:val="center"/>
          </w:tcPr>
          <w:p w14:paraId="60E5AACE" w14:textId="1F1B4A12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D1CB3">
              <w:rPr>
                <w:rFonts w:ascii="TH SarabunPSK" w:hAnsi="TH SarabunPSK" w:cs="TH SarabunPSK"/>
                <w:sz w:val="32"/>
                <w:szCs w:val="32"/>
              </w:rPr>
              <w:t>11, 12</w:t>
            </w:r>
          </w:p>
        </w:tc>
        <w:tc>
          <w:tcPr>
            <w:tcW w:w="1985" w:type="dxa"/>
            <w:vAlign w:val="center"/>
          </w:tcPr>
          <w:p w14:paraId="65D69D84" w14:textId="00A4D575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  <w:cs/>
              </w:rPr>
              <w:t>เจตคติที่ดีต่อการทำงานเป็นทีม ความรับผิดชอบ วินัย และความภาคภูมิใจ</w:t>
            </w:r>
          </w:p>
        </w:tc>
        <w:tc>
          <w:tcPr>
            <w:tcW w:w="1072" w:type="dxa"/>
            <w:vAlign w:val="center"/>
          </w:tcPr>
          <w:p w14:paraId="7565B461" w14:textId="0F292008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41" w:type="dxa"/>
            <w:vAlign w:val="center"/>
          </w:tcPr>
          <w:p w14:paraId="59C5EEDD" w14:textId="2691A89B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6D1CB3" w:rsidRPr="00F72D48" w14:paraId="54A14873" w14:textId="77777777" w:rsidTr="003F6A62">
        <w:tc>
          <w:tcPr>
            <w:tcW w:w="6629" w:type="dxa"/>
            <w:gridSpan w:val="4"/>
            <w:vAlign w:val="center"/>
          </w:tcPr>
          <w:p w14:paraId="7E170342" w14:textId="7A59D166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1072" w:type="dxa"/>
            <w:vAlign w:val="center"/>
          </w:tcPr>
          <w:p w14:paraId="53E4EE71" w14:textId="07A11C1D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  <w:vAlign w:val="center"/>
          </w:tcPr>
          <w:p w14:paraId="109C3B72" w14:textId="50D70304" w:rsidR="006D1CB3" w:rsidRPr="006D1CB3" w:rsidRDefault="006D1CB3" w:rsidP="006D1CB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D1CB3" w:rsidRPr="00F72D48" w14:paraId="1CC99864" w14:textId="77777777" w:rsidTr="00C36E60">
        <w:tc>
          <w:tcPr>
            <w:tcW w:w="6629" w:type="dxa"/>
            <w:gridSpan w:val="4"/>
          </w:tcPr>
          <w:p w14:paraId="4A653AEB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72" w:type="dxa"/>
          </w:tcPr>
          <w:p w14:paraId="28922CBA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0ACAAFDE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6D1CB3" w:rsidRPr="00F72D48" w14:paraId="41136BE0" w14:textId="77777777" w:rsidTr="00C36E60">
        <w:tc>
          <w:tcPr>
            <w:tcW w:w="6629" w:type="dxa"/>
            <w:gridSpan w:val="4"/>
          </w:tcPr>
          <w:p w14:paraId="7CE7E567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72" w:type="dxa"/>
          </w:tcPr>
          <w:p w14:paraId="67589FA5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4DF16744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6D1CB3" w:rsidRPr="00F72D48" w14:paraId="3D55AB94" w14:textId="77777777" w:rsidTr="00C36E60">
        <w:tc>
          <w:tcPr>
            <w:tcW w:w="6629" w:type="dxa"/>
            <w:gridSpan w:val="4"/>
          </w:tcPr>
          <w:p w14:paraId="211E57DA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72" w:type="dxa"/>
          </w:tcPr>
          <w:p w14:paraId="241D1A1E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1" w:type="dxa"/>
          </w:tcPr>
          <w:p w14:paraId="0B7FB529" w14:textId="77777777" w:rsidR="006D1CB3" w:rsidRPr="00641B74" w:rsidRDefault="006D1CB3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bookmarkEnd w:id="0"/>
      <w:bookmarkEnd w:id="1"/>
    </w:tbl>
    <w:p w14:paraId="07009BD6" w14:textId="77777777" w:rsidR="009019BA" w:rsidRDefault="009019BA" w:rsidP="002041C8">
      <w:pPr>
        <w:spacing w:after="0" w:line="276" w:lineRule="auto"/>
        <w:rPr>
          <w:rFonts w:ascii="TH SarabunPSK" w:eastAsia="Calibri" w:hAnsi="TH SarabunPSK" w:cs="TH SarabunPSK"/>
          <w:color w:val="EE0000"/>
          <w:sz w:val="32"/>
          <w:szCs w:val="32"/>
        </w:rPr>
      </w:pPr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41C8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171C0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2025-08-24T08:40:00Z</dcterms:modified>
</cp:coreProperties>
</file>