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C6184" w14:paraId="5091F602" w14:textId="77777777" w:rsidTr="00DD1556">
        <w:trPr>
          <w:jc w:val="center"/>
        </w:trPr>
        <w:tc>
          <w:tcPr>
            <w:tcW w:w="9639" w:type="dxa"/>
            <w:gridSpan w:val="3"/>
          </w:tcPr>
          <w:p w14:paraId="2620BA25" w14:textId="77777777" w:rsidR="00AC6184" w:rsidRPr="00D718FF" w:rsidRDefault="00AC6184" w:rsidP="00DD1556">
            <w:pPr>
              <w:tabs>
                <w:tab w:val="left" w:pos="6804"/>
              </w:tabs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1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ศ21101 ทัศนศิลป์ 1</w:t>
            </w:r>
          </w:p>
        </w:tc>
      </w:tr>
      <w:tr w:rsidR="00AC6184" w14:paraId="7E4EDB47" w14:textId="77777777" w:rsidTr="00DD1556">
        <w:trPr>
          <w:jc w:val="center"/>
        </w:trPr>
        <w:tc>
          <w:tcPr>
            <w:tcW w:w="3119" w:type="dxa"/>
          </w:tcPr>
          <w:p w14:paraId="0A977908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00AD443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7DFC8F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C6184" w14:paraId="3786714B" w14:textId="77777777" w:rsidTr="00DD1556">
        <w:trPr>
          <w:jc w:val="center"/>
        </w:trPr>
        <w:tc>
          <w:tcPr>
            <w:tcW w:w="3119" w:type="dxa"/>
          </w:tcPr>
          <w:p w14:paraId="323F3120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3D4C55B1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34804291" w14:textId="77777777" w:rsidR="00AC6184" w:rsidRDefault="00AC6184" w:rsidP="00DD1556">
            <w:pPr>
              <w:tabs>
                <w:tab w:val="left" w:pos="680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BB52210" w14:textId="77777777" w:rsidR="00AC6184" w:rsidRPr="003B4047" w:rsidRDefault="00AC6184" w:rsidP="00AC61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E89528" w14:textId="77777777" w:rsidR="00AC6184" w:rsidRPr="003B4047" w:rsidRDefault="00AC6184" w:rsidP="00AC6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BAEF51A" w14:textId="77777777" w:rsidR="00AC6184" w:rsidRPr="00D718FF" w:rsidRDefault="00AC6184" w:rsidP="00AC61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718FF">
        <w:rPr>
          <w:rFonts w:ascii="TH Sarabun New" w:hAnsi="TH Sarabun New" w:cs="TH Sarabun New"/>
          <w:sz w:val="32"/>
          <w:szCs w:val="32"/>
          <w:cs/>
        </w:rPr>
        <w:t>ศึกษา บรรยาย และฝึกปฏิบัติเกี่ยวกับทัศนธาตุและหลักการออกแบบงานทัศนศิลป์ โดยเน้นความเป็นเอกภาพ ความกลมกลืน และความสมดุล ฝึกทักษะการวาดภาพทัศนียภาพแสดงระยะ 3 มิติ และการออกแบบรูปภาพ สัญลักษณ์ หรืองานกราฟิก เพื่อสื่อความหมายและนำเสนอแนวคิด</w:t>
      </w:r>
    </w:p>
    <w:p w14:paraId="71FDAA8D" w14:textId="77777777" w:rsidR="00AC6184" w:rsidRPr="00D718FF" w:rsidRDefault="00AC6184" w:rsidP="00AC618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718FF">
        <w:rPr>
          <w:rFonts w:ascii="TH Sarabun New" w:hAnsi="TH Sarabun New" w:cs="TH Sarabun New"/>
          <w:sz w:val="32"/>
          <w:szCs w:val="32"/>
          <w:cs/>
        </w:rPr>
        <w:t>วิเคราะห์ เปรียบเทียบความเหมือนและความแตกต่างของรูปแบบงานทัศนศิลป์ในวัฒนธรรมไทยและสากล เพื่อให้เข้าใจคุณค่าของงานทัศนศิลป์ที่สะท้อนวัฒนธรรม โดยใช้กระบวนการสร้างสรรค์งานทัศนศิลป์ที่หลากหลาย สามารถกำหนดเกณฑ์ในการประเมินและวิจารณ์งานทัศนศิลป์ เพื่อพัฒนาผลงานของตนเองและชื่นชมผลงานของผู้อื่น</w:t>
      </w:r>
    </w:p>
    <w:p w14:paraId="2B84E7B3" w14:textId="77777777" w:rsidR="00AC6184" w:rsidRDefault="00AC6184" w:rsidP="00AC618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718FF">
        <w:rPr>
          <w:rFonts w:ascii="TH Sarabun New" w:hAnsi="TH Sarabun New" w:cs="TH Sarabun New"/>
          <w:sz w:val="32"/>
          <w:szCs w:val="32"/>
          <w:cs/>
        </w:rPr>
        <w:t>เพื่อให้เห็นคุณค่างานทัศนศิลป์ที่เป็นมรดกทางวัฒนธรรม ภูมิปัญญาท้องถิ่น ภูมิปัญญาไทยและสากล และสามารถประยุกต์ใช้ความรู้ในชีวิตประจำวันได้</w:t>
      </w:r>
    </w:p>
    <w:p w14:paraId="24B976E6" w14:textId="77777777" w:rsidR="00AC6184" w:rsidRDefault="00AC6184" w:rsidP="00AC6184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C6184" w14:paraId="4C47B049" w14:textId="77777777" w:rsidTr="00DD1556">
        <w:tc>
          <w:tcPr>
            <w:tcW w:w="9350" w:type="dxa"/>
            <w:gridSpan w:val="4"/>
          </w:tcPr>
          <w:p w14:paraId="7A132A38" w14:textId="77777777" w:rsidR="00AC6184" w:rsidRPr="001400FA" w:rsidRDefault="00AC6184" w:rsidP="00DD1556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AC6184" w14:paraId="23B6C5D3" w14:textId="77777777" w:rsidTr="00DD1556">
        <w:tc>
          <w:tcPr>
            <w:tcW w:w="2337" w:type="dxa"/>
          </w:tcPr>
          <w:p w14:paraId="7542C9CA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ม.1/1</w:t>
            </w:r>
          </w:p>
        </w:tc>
        <w:tc>
          <w:tcPr>
            <w:tcW w:w="2337" w:type="dxa"/>
          </w:tcPr>
          <w:p w14:paraId="1E445274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749"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3E1C0096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749"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534F492B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749"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AC6184" w14:paraId="2C2C9489" w14:textId="77777777" w:rsidTr="00DD1556">
        <w:tc>
          <w:tcPr>
            <w:tcW w:w="2337" w:type="dxa"/>
          </w:tcPr>
          <w:p w14:paraId="35CFE2E7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25A9"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03409B0D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25A9">
              <w:rPr>
                <w:rFonts w:ascii="TH SarabunPSK" w:hAnsi="TH SarabunPSK" w:cs="TH SarabunPSK" w:hint="cs"/>
                <w:sz w:val="32"/>
                <w:szCs w:val="32"/>
                <w:cs/>
              </w:rPr>
              <w:t>ศ 1.1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8" w:type="dxa"/>
          </w:tcPr>
          <w:p w14:paraId="6089011C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2FC82A5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6184" w14:paraId="333CB8C3" w14:textId="77777777" w:rsidTr="00DD1556">
        <w:tc>
          <w:tcPr>
            <w:tcW w:w="2337" w:type="dxa"/>
          </w:tcPr>
          <w:p w14:paraId="454B2623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1.2 ม.1/1</w:t>
            </w:r>
          </w:p>
        </w:tc>
        <w:tc>
          <w:tcPr>
            <w:tcW w:w="2337" w:type="dxa"/>
          </w:tcPr>
          <w:p w14:paraId="6F02D970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3D63">
              <w:rPr>
                <w:rFonts w:ascii="TH SarabunPSK" w:hAnsi="TH SarabunPSK" w:cs="TH SarabunPSK" w:hint="cs"/>
                <w:sz w:val="32"/>
                <w:szCs w:val="32"/>
                <w:cs/>
              </w:rPr>
              <w:t>ศ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5B5C9DE3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3D63">
              <w:rPr>
                <w:rFonts w:ascii="TH SarabunPSK" w:hAnsi="TH SarabunPSK" w:cs="TH SarabunPSK" w:hint="cs"/>
                <w:sz w:val="32"/>
                <w:szCs w:val="32"/>
                <w:cs/>
              </w:rPr>
              <w:t>ศ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0B220594" w14:textId="77777777" w:rsidR="00AC6184" w:rsidRDefault="00AC6184" w:rsidP="00DD155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6184" w14:paraId="0C44420B" w14:textId="77777777" w:rsidTr="00DD1556">
        <w:tc>
          <w:tcPr>
            <w:tcW w:w="9350" w:type="dxa"/>
            <w:gridSpan w:val="4"/>
          </w:tcPr>
          <w:p w14:paraId="3B88DAF2" w14:textId="77777777" w:rsidR="00AC6184" w:rsidRPr="001400FA" w:rsidRDefault="00AC6184" w:rsidP="00DD1556">
            <w:pPr>
              <w:spacing w:before="24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31A66874" w14:textId="77777777" w:rsidR="00AC6184" w:rsidRDefault="00AC6184" w:rsidP="00AC61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C61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9E"/>
    <w:rsid w:val="00754CAF"/>
    <w:rsid w:val="007A74BA"/>
    <w:rsid w:val="00AC6184"/>
    <w:rsid w:val="00E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6588"/>
  <w15:chartTrackingRefBased/>
  <w15:docId w15:val="{D3E03772-A840-4B3E-8BB6-77773BC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9E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8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8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89E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89E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89E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89E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89E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89E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89E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89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89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89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8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89E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8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289E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89E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8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2</cp:revision>
  <dcterms:created xsi:type="dcterms:W3CDTF">2025-06-11T04:11:00Z</dcterms:created>
  <dcterms:modified xsi:type="dcterms:W3CDTF">2025-08-27T05:56:00Z</dcterms:modified>
</cp:coreProperties>
</file>