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57D7AA9F" w:rsidR="009D75EB" w:rsidRPr="00DA41F5" w:rsidRDefault="00AF7B13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21104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วิทยาศาสตร์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11667D1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1</w:t>
            </w:r>
          </w:p>
        </w:tc>
        <w:tc>
          <w:tcPr>
            <w:tcW w:w="3402" w:type="dxa"/>
          </w:tcPr>
          <w:p w14:paraId="4CC3DA46" w14:textId="163E78FE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AF7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55ACE83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AF7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616"/>
        <w:gridCol w:w="2905"/>
        <w:gridCol w:w="2512"/>
        <w:gridCol w:w="899"/>
        <w:gridCol w:w="959"/>
      </w:tblGrid>
      <w:tr w:rsidR="006769A5" w:rsidRPr="006769A5" w14:paraId="5142CC89" w14:textId="77777777" w:rsidTr="00DB7F07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AF7B13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76561DE0" w:rsidR="006769A5" w:rsidRPr="006769A5" w:rsidRDefault="00AF7B13" w:rsidP="00AF7B13">
            <w:pPr>
              <w:pStyle w:val="a4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F7B1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หน่วยพื้นฐานของสิ่งมีชีวิต</w:t>
            </w:r>
          </w:p>
        </w:tc>
        <w:tc>
          <w:tcPr>
            <w:tcW w:w="2928" w:type="dxa"/>
          </w:tcPr>
          <w:p w14:paraId="69290D69" w14:textId="77777777" w:rsidR="00FD45DD" w:rsidRDefault="00FD45DD" w:rsidP="00E15A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อธิบายรูปทรงและโครงสร้างของเซลล์พืชและเซลล์สัตว์ได้</w:t>
            </w:r>
          </w:p>
          <w:p w14:paraId="31E0F3E5" w14:textId="77777777" w:rsidR="00FD45DD" w:rsidRDefault="00FD45DD" w:rsidP="00E15A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2. เปรียบเทียบความแตกต่างของเซลล์พืชและเซลล์สัตว์ได้</w:t>
            </w:r>
          </w:p>
          <w:p w14:paraId="0CAAD089" w14:textId="4ABF8F15" w:rsidR="006769A5" w:rsidRPr="006769A5" w:rsidRDefault="00FD45DD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3. ใช้กล้องจุลทรรศน์ศึกษาเซลล์และส่วนประกอบต่างๆ ได้</w:t>
            </w:r>
          </w:p>
        </w:tc>
        <w:tc>
          <w:tcPr>
            <w:tcW w:w="2527" w:type="dxa"/>
          </w:tcPr>
          <w:p w14:paraId="2413707D" w14:textId="387506A6" w:rsidR="006769A5" w:rsidRPr="006769A5" w:rsidRDefault="00FD45DD" w:rsidP="006769A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สิ่งมีชีวิตทุกชนิดมีเซลล์เป็นหน่วยพื้นฐานที่สุด เซลล์พืชและเซลล์สัตว์มีโครงสร้างพื้นฐานที่คล้ายกัน แต่ก็มีส่วนประกอบบางอย่างที่แตกต่างกันซึ่งสัมพันธ์กับหน้าที่ในการดำรงชีวิต</w:t>
            </w:r>
          </w:p>
        </w:tc>
        <w:tc>
          <w:tcPr>
            <w:tcW w:w="905" w:type="dxa"/>
            <w:vAlign w:val="center"/>
          </w:tcPr>
          <w:p w14:paraId="18CF3DE9" w14:textId="71FA8D03" w:rsidR="006769A5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  <w:vAlign w:val="center"/>
          </w:tcPr>
          <w:p w14:paraId="6186C698" w14:textId="09A79E34" w:rsidR="006769A5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6769A5" w:rsidRPr="006769A5" w14:paraId="46BFB253" w14:textId="77777777" w:rsidTr="00AF7B13">
        <w:trPr>
          <w:jc w:val="center"/>
        </w:trPr>
        <w:tc>
          <w:tcPr>
            <w:tcW w:w="743" w:type="dxa"/>
          </w:tcPr>
          <w:p w14:paraId="6E4C3959" w14:textId="5A74F2B1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3FE39ABD" w:rsidR="006769A5" w:rsidRPr="006769A5" w:rsidRDefault="00AF7B13" w:rsidP="00AF7B13">
            <w:pPr>
              <w:pStyle w:val="a4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F7B1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กระบวนการเคลื่อนที่ของสารผ่านเยื่อหุ้มเซลล์</w:t>
            </w:r>
          </w:p>
        </w:tc>
        <w:tc>
          <w:tcPr>
            <w:tcW w:w="2928" w:type="dxa"/>
          </w:tcPr>
          <w:p w14:paraId="62426042" w14:textId="77777777" w:rsidR="00FD45DD" w:rsidRDefault="00FD45DD" w:rsidP="006769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อธิบายและเปรียบเทียบกระบวนการแพร่และออสโมซิสได้</w:t>
            </w:r>
          </w:p>
          <w:p w14:paraId="4233A63A" w14:textId="6B276B0A" w:rsidR="006769A5" w:rsidRPr="006769A5" w:rsidRDefault="00FD45DD" w:rsidP="006769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2. ยกตัวอย่างการแพร่และออสโมซิสที่พบในสิ่งมีชีวิตได้</w:t>
            </w:r>
          </w:p>
        </w:tc>
        <w:tc>
          <w:tcPr>
            <w:tcW w:w="2527" w:type="dxa"/>
          </w:tcPr>
          <w:p w14:paraId="527CC7FA" w14:textId="6DF4D5D1" w:rsidR="006769A5" w:rsidRPr="006769A5" w:rsidRDefault="00FD45DD" w:rsidP="006769A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เซลล์มีการแลกเปลี่ยนสารกับสิ่งแวดล้อมผ่านเยื่อหุ้มเซลล์ด้วยกระบวนการต่างๆ เช่น การแพร่ ซึ่งเป็นการเคลื่อนที่ของสารจากบริเวณเข้มข้นสูงไปต่ำ และออสโมซิส ซึ่งเป็นการเคลื่อนที่ของน้ำผ่านเยื่อเลือกผ่าน เพื่อรักษาสมดุลของเซลล์</w:t>
            </w:r>
          </w:p>
        </w:tc>
        <w:tc>
          <w:tcPr>
            <w:tcW w:w="905" w:type="dxa"/>
            <w:vAlign w:val="center"/>
          </w:tcPr>
          <w:p w14:paraId="1810918C" w14:textId="27BBE35B" w:rsidR="006769A5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61" w:type="dxa"/>
            <w:vAlign w:val="center"/>
          </w:tcPr>
          <w:p w14:paraId="4EAC6586" w14:textId="0C8A1107" w:rsidR="006769A5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769A5" w:rsidRPr="006769A5" w14:paraId="00884FC1" w14:textId="77777777" w:rsidTr="00AF7B13">
        <w:trPr>
          <w:jc w:val="center"/>
        </w:trPr>
        <w:tc>
          <w:tcPr>
            <w:tcW w:w="743" w:type="dxa"/>
          </w:tcPr>
          <w:p w14:paraId="71C0DA03" w14:textId="3CF3838B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0E789E54" w14:textId="7383CBAB" w:rsidR="006769A5" w:rsidRPr="006769A5" w:rsidRDefault="00AF7B13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F7B1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การลำเลียงสารของพืช</w:t>
            </w:r>
          </w:p>
        </w:tc>
        <w:tc>
          <w:tcPr>
            <w:tcW w:w="2928" w:type="dxa"/>
          </w:tcPr>
          <w:p w14:paraId="0A02CCB1" w14:textId="77777777" w:rsidR="00FD45DD" w:rsidRDefault="00FD45DD" w:rsidP="00FD45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อธิบายหน้าที่ของเนื้อเยื่อลำเลียงน้ำ (ไซเล็ม) และเนื้อเยื่อลำเลียงอาหาร (</w:t>
            </w:r>
            <w:proofErr w:type="spellStart"/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โฟล</w:t>
            </w:r>
            <w:proofErr w:type="spellEnd"/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เอ็ม) ได้</w:t>
            </w:r>
          </w:p>
          <w:p w14:paraId="445EAC18" w14:textId="289C29F8" w:rsidR="006769A5" w:rsidRPr="006769A5" w:rsidRDefault="00FD45DD" w:rsidP="00FD45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2. อธิบายกระบวนการคายน้ำของพืชและความสำคัญได้</w:t>
            </w:r>
          </w:p>
        </w:tc>
        <w:tc>
          <w:tcPr>
            <w:tcW w:w="2527" w:type="dxa"/>
          </w:tcPr>
          <w:p w14:paraId="7EFCFBAB" w14:textId="7FF3A28D" w:rsidR="006769A5" w:rsidRPr="006769A5" w:rsidRDefault="00FD45DD" w:rsidP="00E15A30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พืชมีระบบท่อลำเลียง โดย "ไซเล็ม" ทำหน้าที่ลำเลียงน้ำและแร่ธาตุจากรากไปสู่ส่วนต่างๆ ส่วน "</w:t>
            </w:r>
            <w:proofErr w:type="spellStart"/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โฟล</w:t>
            </w:r>
            <w:proofErr w:type="spellEnd"/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เอ็ม" ทำหน้าที่ลำเลียงอาหารที่สร้างจากใบไปเลี้ยงส่วนต่างๆ ของพืช การคายน้ำที่ปากใบเป็นปัจจัยสำคัญที่ช่วยดึงน้ำขึ้นไป</w:t>
            </w:r>
          </w:p>
        </w:tc>
        <w:tc>
          <w:tcPr>
            <w:tcW w:w="905" w:type="dxa"/>
            <w:vAlign w:val="center"/>
          </w:tcPr>
          <w:p w14:paraId="4A4FBEFD" w14:textId="6E0DDB2B" w:rsidR="006769A5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61" w:type="dxa"/>
            <w:vAlign w:val="center"/>
          </w:tcPr>
          <w:p w14:paraId="705ED117" w14:textId="249DFAE8" w:rsidR="006769A5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769A5" w:rsidRPr="006769A5" w14:paraId="494D8476" w14:textId="77777777" w:rsidTr="00AF7B13">
        <w:trPr>
          <w:jc w:val="center"/>
        </w:trPr>
        <w:tc>
          <w:tcPr>
            <w:tcW w:w="743" w:type="dxa"/>
          </w:tcPr>
          <w:p w14:paraId="66B2FE71" w14:textId="52752F8E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</w:t>
            </w:r>
          </w:p>
        </w:tc>
        <w:tc>
          <w:tcPr>
            <w:tcW w:w="1570" w:type="dxa"/>
          </w:tcPr>
          <w:p w14:paraId="7BD82836" w14:textId="6D6ADD1B" w:rsidR="006769A5" w:rsidRPr="006769A5" w:rsidRDefault="00AF7B13" w:rsidP="00AF7B13">
            <w:pPr>
              <w:pStyle w:val="a4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F7B1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กระบวนการสังเคราะห์ด้วยแสง</w:t>
            </w:r>
          </w:p>
        </w:tc>
        <w:tc>
          <w:tcPr>
            <w:tcW w:w="2928" w:type="dxa"/>
          </w:tcPr>
          <w:p w14:paraId="781CC2E0" w14:textId="77777777" w:rsidR="00FD45DD" w:rsidRDefault="00FD45DD" w:rsidP="00E15A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1. ระบุปัจจัยที่จำเป็น (แสง</w:t>
            </w:r>
            <w:r w:rsidRPr="00FD45D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คลอโรฟิลล์</w:t>
            </w:r>
            <w:r w:rsidRPr="00FD45D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แก๊สคาร์บอนไดออกไซด์</w:t>
            </w:r>
            <w:r w:rsidRPr="00FD45D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น้ำ) และผลผลิต (น้ำตาล</w:t>
            </w:r>
            <w:r w:rsidRPr="00FD45D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แก๊สออกซิเจน) ที่ได้จากกระบวนการสังเคราะห์ด้วยแสงได้</w:t>
            </w:r>
          </w:p>
          <w:p w14:paraId="2E8BA6CA" w14:textId="2E0104AA" w:rsidR="006769A5" w:rsidRPr="006769A5" w:rsidRDefault="00FD45DD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2. อธิบายความสำคัญของกระบวนการสังเคราะห์ด้วยแสงต่อสิ่งมีชีวิตและสิ่งแวดล้อมได้</w:t>
            </w:r>
          </w:p>
        </w:tc>
        <w:tc>
          <w:tcPr>
            <w:tcW w:w="2527" w:type="dxa"/>
          </w:tcPr>
          <w:p w14:paraId="3E8A60EF" w14:textId="7A9693B0" w:rsidR="006769A5" w:rsidRPr="006769A5" w:rsidRDefault="00FD45DD" w:rsidP="00E15A30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คราะห์ด้วยแสงเป็นกระบวนการที่พืชและสิ่งมีชีวิตที่มีคลอโรฟิลล์ใช้พลังงานแสงเปลี่ยนน้ำและแก๊สคาร์บอนไดออกไซด์ให้เป็นน้ำตาลกลูโคส (อาหาร) และแก๊สออกซิเจน ซึ่งเป็นพื้นฐานของแหล่งอาหารและพลังงานสำหรับสิ่งมีชีวิตส่วนใหญ่บนโลก</w:t>
            </w:r>
          </w:p>
        </w:tc>
        <w:tc>
          <w:tcPr>
            <w:tcW w:w="905" w:type="dxa"/>
            <w:vAlign w:val="center"/>
          </w:tcPr>
          <w:p w14:paraId="5DB58A96" w14:textId="0B4457B5" w:rsidR="006769A5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61" w:type="dxa"/>
            <w:vAlign w:val="center"/>
          </w:tcPr>
          <w:p w14:paraId="18928D90" w14:textId="71314C2D" w:rsidR="006769A5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6769A5" w:rsidRPr="006769A5" w14:paraId="58129F7B" w14:textId="77777777" w:rsidTr="00AF7B13">
        <w:trPr>
          <w:jc w:val="center"/>
        </w:trPr>
        <w:tc>
          <w:tcPr>
            <w:tcW w:w="743" w:type="dxa"/>
          </w:tcPr>
          <w:p w14:paraId="44A2C177" w14:textId="5D70E4FD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0" w:type="dxa"/>
          </w:tcPr>
          <w:p w14:paraId="32E4CC38" w14:textId="341BCE15" w:rsidR="006769A5" w:rsidRPr="006769A5" w:rsidRDefault="00AF7B13" w:rsidP="00AF7B13">
            <w:pPr>
              <w:pStyle w:val="a4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F7B1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กระบวนการสืบพันธุ์ของพืช</w:t>
            </w:r>
          </w:p>
        </w:tc>
        <w:tc>
          <w:tcPr>
            <w:tcW w:w="2928" w:type="dxa"/>
          </w:tcPr>
          <w:p w14:paraId="65A463F0" w14:textId="77777777" w:rsidR="00FD45DD" w:rsidRDefault="00FD45DD" w:rsidP="00E15A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อธิบายโครงสร้างและหน้าที่ของส่วนประกอบของดอกไม้ได้</w:t>
            </w:r>
          </w:p>
          <w:p w14:paraId="1FBDACF8" w14:textId="77777777" w:rsidR="00FD45DD" w:rsidRDefault="00FD45DD" w:rsidP="00E15A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2. อธิบายกระบวนการสืบพันธุ์แบบอาศัยเพศของพืชดอกได้</w:t>
            </w:r>
          </w:p>
          <w:p w14:paraId="0E7B5FF5" w14:textId="44DE505C" w:rsidR="006769A5" w:rsidRPr="006769A5" w:rsidRDefault="00FD45DD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3. เปรียบเทียบการสืบพันธุ์แบบอาศัยเพศและไม่อาศัยเพศของพืชได้</w:t>
            </w:r>
          </w:p>
        </w:tc>
        <w:tc>
          <w:tcPr>
            <w:tcW w:w="2527" w:type="dxa"/>
          </w:tcPr>
          <w:p w14:paraId="2E1CE4CA" w14:textId="2640E91D" w:rsidR="006769A5" w:rsidRPr="006769A5" w:rsidRDefault="00FD45DD" w:rsidP="00E15A30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พืชมีการสืบพันธุ์ทั้งแบบอาศัยเพศ (ใช้ดอก) และไม่อาศัยเพศ (ใช้ส่วนต่างๆ ของพืช) การสืบพันธุ์แบบอาศัยเพศในพืชดอกเกี่ยวข้องกับการถ่ายเรณูและการปฏิสนธิ ซึ่งนำไปสู่การเกิดเมล็ดและผลเพื่อการขยายพันธุ์ต่อไป</w:t>
            </w:r>
          </w:p>
        </w:tc>
        <w:tc>
          <w:tcPr>
            <w:tcW w:w="905" w:type="dxa"/>
            <w:vAlign w:val="center"/>
          </w:tcPr>
          <w:p w14:paraId="2581E85C" w14:textId="57E569E2" w:rsidR="006769A5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  <w:vAlign w:val="center"/>
          </w:tcPr>
          <w:p w14:paraId="03BBD623" w14:textId="246AAA8B" w:rsidR="006769A5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AF7B13" w:rsidRPr="006769A5" w14:paraId="17CCFB3B" w14:textId="77777777" w:rsidTr="00AF7B13">
        <w:trPr>
          <w:jc w:val="center"/>
        </w:trPr>
        <w:tc>
          <w:tcPr>
            <w:tcW w:w="743" w:type="dxa"/>
          </w:tcPr>
          <w:p w14:paraId="7EB18D09" w14:textId="3540CDC1" w:rsidR="00AF7B13" w:rsidRPr="006769A5" w:rsidRDefault="00AF7B13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1570" w:type="dxa"/>
          </w:tcPr>
          <w:p w14:paraId="7C7C952A" w14:textId="3BA8B6ED" w:rsidR="00AF7B13" w:rsidRPr="00AF7B13" w:rsidRDefault="00AF7B13" w:rsidP="00AF7B13">
            <w:pPr>
              <w:pStyle w:val="a4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F7B1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การตอบสนองของพืชต่อสิ่งเร้า</w:t>
            </w:r>
          </w:p>
        </w:tc>
        <w:tc>
          <w:tcPr>
            <w:tcW w:w="2928" w:type="dxa"/>
          </w:tcPr>
          <w:p w14:paraId="5273790C" w14:textId="0130AE4F" w:rsidR="00AF7B13" w:rsidRPr="006769A5" w:rsidRDefault="00FD45DD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อธิบายและยกตัวอย่างการตอบสนองของพืชต่อสิ่งเร้าภายนอกได้ (แสง</w:t>
            </w:r>
            <w:r w:rsidRPr="00FD45D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น้ำ</w:t>
            </w:r>
            <w:r w:rsidRPr="00FD45D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การสัมผัส)</w:t>
            </w:r>
          </w:p>
        </w:tc>
        <w:tc>
          <w:tcPr>
            <w:tcW w:w="2527" w:type="dxa"/>
          </w:tcPr>
          <w:p w14:paraId="32F7A6E3" w14:textId="6758195A" w:rsidR="00AF7B13" w:rsidRPr="006769A5" w:rsidRDefault="00FD45DD" w:rsidP="00E15A30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พืชสามารถปรับตัวเพื่อการอยู่รอดโดยการตอบสนองต่อสิ่งเร้าต่างๆ เช่น การเบนเข้าหาแสง การเจริญของรากเข้าหาน้ำ หรือการหุบของใบเมื่อถูกสัมผัส ซึ่งเป็นการเคลื่อนไหวที่สังเกตได้</w:t>
            </w:r>
          </w:p>
        </w:tc>
        <w:tc>
          <w:tcPr>
            <w:tcW w:w="905" w:type="dxa"/>
            <w:vAlign w:val="center"/>
          </w:tcPr>
          <w:p w14:paraId="61CA3106" w14:textId="2B1D4EFE" w:rsidR="00AF7B13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61" w:type="dxa"/>
            <w:vAlign w:val="center"/>
          </w:tcPr>
          <w:p w14:paraId="24C795DD" w14:textId="1E6C3E77" w:rsidR="00AF7B13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AF7B13" w:rsidRPr="006769A5" w14:paraId="4E61E8EA" w14:textId="77777777" w:rsidTr="00AF7B13">
        <w:trPr>
          <w:jc w:val="center"/>
        </w:trPr>
        <w:tc>
          <w:tcPr>
            <w:tcW w:w="743" w:type="dxa"/>
          </w:tcPr>
          <w:p w14:paraId="2DCEC5E6" w14:textId="39A2C2FF" w:rsidR="00AF7B13" w:rsidRPr="006769A5" w:rsidRDefault="00AF7B13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1570" w:type="dxa"/>
          </w:tcPr>
          <w:p w14:paraId="708ADC9F" w14:textId="5D5C3EA6" w:rsidR="00AF7B13" w:rsidRPr="00AF7B13" w:rsidRDefault="00AF7B13" w:rsidP="00AF7B13">
            <w:pPr>
              <w:pStyle w:val="a4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F7B1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เทคโนโลยีชีวภาพสำหรับพืช</w:t>
            </w:r>
          </w:p>
        </w:tc>
        <w:tc>
          <w:tcPr>
            <w:tcW w:w="2928" w:type="dxa"/>
          </w:tcPr>
          <w:p w14:paraId="60370096" w14:textId="77777777" w:rsidR="00FD45DD" w:rsidRDefault="00FD45DD" w:rsidP="00E15A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อธิบายความหมายและยกตัวอย่างการใช้ประโยชน์จากเทคโนโลยีชีวภาพด้านพืชได้</w:t>
            </w:r>
          </w:p>
          <w:p w14:paraId="1A3EB853" w14:textId="2176A8D0" w:rsidR="00AF7B13" w:rsidRPr="006769A5" w:rsidRDefault="00FD45DD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 บอกประโยชน์และผลกระทบที่อาจเกิดขึ้นได้</w:t>
            </w:r>
          </w:p>
        </w:tc>
        <w:tc>
          <w:tcPr>
            <w:tcW w:w="2527" w:type="dxa"/>
          </w:tcPr>
          <w:p w14:paraId="733205AA" w14:textId="028BD0AA" w:rsidR="00AF7B13" w:rsidRPr="006769A5" w:rsidRDefault="00FD45DD" w:rsidP="00E15A30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เทคโนโลยีชีวภาพ คือ การนำความรู้ทางวิทยาศาสตร์มาประยุกต์ใช้กับสิ่งมีชีวิตเพื่อสร้างประโยชน์ เช่น </w:t>
            </w: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การเพาะเลี้ยงเนื้อเยื่อเพื่อขยายพันธุ์พืชให้ได้จำนวนมาก และการดัดแปลงพันธุกรรมเพื่อปรับปรุงพันธุ์พืชให้มีคุณสมบัติตามต้องการ</w:t>
            </w:r>
          </w:p>
        </w:tc>
        <w:tc>
          <w:tcPr>
            <w:tcW w:w="905" w:type="dxa"/>
            <w:vAlign w:val="center"/>
          </w:tcPr>
          <w:p w14:paraId="61104FD4" w14:textId="39A52D0E" w:rsidR="00AF7B13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961" w:type="dxa"/>
            <w:vAlign w:val="center"/>
          </w:tcPr>
          <w:p w14:paraId="49D368A2" w14:textId="10BE330D" w:rsidR="00AF7B13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AF7B13" w:rsidRPr="006769A5" w14:paraId="6E02BD79" w14:textId="77777777" w:rsidTr="00AF7B13">
        <w:trPr>
          <w:jc w:val="center"/>
        </w:trPr>
        <w:tc>
          <w:tcPr>
            <w:tcW w:w="743" w:type="dxa"/>
          </w:tcPr>
          <w:p w14:paraId="1D313F96" w14:textId="44C7F6FB" w:rsidR="00AF7B13" w:rsidRPr="006769A5" w:rsidRDefault="00AF7B13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1570" w:type="dxa"/>
          </w:tcPr>
          <w:p w14:paraId="05612A86" w14:textId="55F642E5" w:rsidR="00AF7B13" w:rsidRPr="00AF7B13" w:rsidRDefault="00AF7B13" w:rsidP="00AF7B13">
            <w:pPr>
              <w:pStyle w:val="a4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F7B1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สมบัติของสารและการจำแนกสาร</w:t>
            </w:r>
          </w:p>
        </w:tc>
        <w:tc>
          <w:tcPr>
            <w:tcW w:w="2928" w:type="dxa"/>
          </w:tcPr>
          <w:p w14:paraId="6E5DAC1C" w14:textId="77777777" w:rsidR="00FD45DD" w:rsidRDefault="00FD45DD" w:rsidP="00E15A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จำแนกสารโดยใช้สถานะและเนื้อสารเป็นเกณฑ์ได้</w:t>
            </w:r>
          </w:p>
          <w:p w14:paraId="7BA8FFAA" w14:textId="688C6DD0" w:rsidR="00AF7B13" w:rsidRPr="006769A5" w:rsidRDefault="00FD45DD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ยกตัวอย่างสารในแต่ละเกณฑ์การจำแนกได้</w:t>
            </w:r>
          </w:p>
        </w:tc>
        <w:tc>
          <w:tcPr>
            <w:tcW w:w="2527" w:type="dxa"/>
          </w:tcPr>
          <w:p w14:paraId="1D650450" w14:textId="78808E72" w:rsidR="00AF7B13" w:rsidRPr="006769A5" w:rsidRDefault="00FD45DD" w:rsidP="00E15A30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เราสามารถจำแนกสารได้หลายเกณฑ์ เช่น ใช้สถานะเป็นเกณฑ์ แบ่งได้เป็นของแข็ง ของเหลว แก๊ส หรือใช้เนื้อสารเป็นเกณฑ์ แบ่งได้เป็นสารเนื้อเดียวและสารเนื้อผสม</w:t>
            </w:r>
          </w:p>
        </w:tc>
        <w:tc>
          <w:tcPr>
            <w:tcW w:w="905" w:type="dxa"/>
            <w:vAlign w:val="center"/>
          </w:tcPr>
          <w:p w14:paraId="476325BD" w14:textId="6BB93FB4" w:rsidR="00AF7B13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61" w:type="dxa"/>
            <w:vAlign w:val="center"/>
          </w:tcPr>
          <w:p w14:paraId="41AB91BC" w14:textId="3CCDCF42" w:rsidR="00AF7B13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AF7B13" w:rsidRPr="006769A5" w14:paraId="62510B3C" w14:textId="77777777" w:rsidTr="00AF7B13">
        <w:trPr>
          <w:jc w:val="center"/>
        </w:trPr>
        <w:tc>
          <w:tcPr>
            <w:tcW w:w="743" w:type="dxa"/>
          </w:tcPr>
          <w:p w14:paraId="7A2BC589" w14:textId="2806BDB2" w:rsidR="00AF7B13" w:rsidRPr="006769A5" w:rsidRDefault="00AF7B13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1570" w:type="dxa"/>
          </w:tcPr>
          <w:p w14:paraId="7C461F43" w14:textId="4BA67CAB" w:rsidR="00AF7B13" w:rsidRPr="00AF7B13" w:rsidRDefault="00AF7B13" w:rsidP="00AF7B13">
            <w:pPr>
              <w:pStyle w:val="a4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F7B1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สารเนื้อเดียวสารเนื้อผสม</w:t>
            </w:r>
          </w:p>
        </w:tc>
        <w:tc>
          <w:tcPr>
            <w:tcW w:w="2928" w:type="dxa"/>
          </w:tcPr>
          <w:p w14:paraId="7817578B" w14:textId="77777777" w:rsidR="00FD45DD" w:rsidRDefault="00FD45DD" w:rsidP="00E15A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1. จำแนกสารในชีวิตประจำวันว่าเป็นสารเนื้อเดียวหรือสารเนื้อผสมได้</w:t>
            </w:r>
          </w:p>
          <w:p w14:paraId="292A4F58" w14:textId="407C3558" w:rsidR="00AF7B13" w:rsidRPr="006769A5" w:rsidRDefault="00FD45DD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2. เปรียบเทียบความแตกต่างระหว่างสารละลาย คอลลอยด์ และสารแขวนลอยได้</w:t>
            </w:r>
          </w:p>
        </w:tc>
        <w:tc>
          <w:tcPr>
            <w:tcW w:w="2527" w:type="dxa"/>
          </w:tcPr>
          <w:p w14:paraId="57329C23" w14:textId="7C9101ED" w:rsidR="00AF7B13" w:rsidRPr="006769A5" w:rsidRDefault="00FD45DD" w:rsidP="00E15A30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สารเนื้อเดียวเป็นสารที่มองเห็นเป็นเนื้อเดียวกันตลอดทุกส่วน เช่น สารละลาย ส่วนสารเนื้อผสมเป็นสารที่มองเห็นเป็นเนื้อผสม ไม่เป็นเนื้อเดียวกัน  เช่น สารแขวนลอยและคอลลอยด์ ซึ่งมีขนาดอนุภาคแตกต่างกัน</w:t>
            </w:r>
          </w:p>
        </w:tc>
        <w:tc>
          <w:tcPr>
            <w:tcW w:w="905" w:type="dxa"/>
            <w:vAlign w:val="center"/>
          </w:tcPr>
          <w:p w14:paraId="4B9CDB42" w14:textId="3E94DBFC" w:rsidR="00AF7B13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61" w:type="dxa"/>
            <w:vAlign w:val="center"/>
          </w:tcPr>
          <w:p w14:paraId="5B944612" w14:textId="6FC8378C" w:rsidR="00AF7B13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AF7B13" w:rsidRPr="006769A5" w14:paraId="1D6BF244" w14:textId="77777777" w:rsidTr="00AF7B13">
        <w:trPr>
          <w:jc w:val="center"/>
        </w:trPr>
        <w:tc>
          <w:tcPr>
            <w:tcW w:w="743" w:type="dxa"/>
          </w:tcPr>
          <w:p w14:paraId="5A28EFCF" w14:textId="3FE24E16" w:rsidR="00AF7B13" w:rsidRPr="006769A5" w:rsidRDefault="00AF7B13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1570" w:type="dxa"/>
          </w:tcPr>
          <w:p w14:paraId="6F84D16E" w14:textId="5AAA4D0A" w:rsidR="00AF7B13" w:rsidRPr="00AF7B13" w:rsidRDefault="00AF7B13" w:rsidP="00AF7B13">
            <w:pPr>
              <w:pStyle w:val="a4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F7B1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สมบัติของสารละลายกรด เบส</w:t>
            </w:r>
          </w:p>
        </w:tc>
        <w:tc>
          <w:tcPr>
            <w:tcW w:w="2928" w:type="dxa"/>
          </w:tcPr>
          <w:p w14:paraId="64B371C1" w14:textId="531FD7D2" w:rsidR="00FD45DD" w:rsidRDefault="00FD45DD" w:rsidP="00E15A3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1. ทดสอบและจำแนกสมบัติความเป็นกรด-เบสของสารละลายโดยใช้อิน</w:t>
            </w:r>
            <w:proofErr w:type="spellStart"/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ดิ</w:t>
            </w:r>
            <w:proofErr w:type="spellEnd"/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เค</w:t>
            </w:r>
            <w:proofErr w:type="spellStart"/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เต</w:t>
            </w:r>
            <w:proofErr w:type="spellEnd"/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อร์ได้</w:t>
            </w:r>
          </w:p>
          <w:p w14:paraId="5563651E" w14:textId="16C02761" w:rsidR="00AF7B13" w:rsidRPr="006769A5" w:rsidRDefault="00FD45DD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ระบุค่า </w:t>
            </w:r>
            <w:r w:rsidRPr="00FD45DD">
              <w:rPr>
                <w:rFonts w:ascii="TH SarabunPSK" w:hAnsi="TH SarabunPSK" w:cs="TH SarabunPSK"/>
                <w:sz w:val="32"/>
                <w:szCs w:val="32"/>
              </w:rPr>
              <w:t xml:space="preserve">pH </w:t>
            </w: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และเปรียบเทียบความเป็นกรด-เบสของสารในชีวิตประจำวันได้</w:t>
            </w:r>
          </w:p>
        </w:tc>
        <w:tc>
          <w:tcPr>
            <w:tcW w:w="2527" w:type="dxa"/>
          </w:tcPr>
          <w:p w14:paraId="612B08FD" w14:textId="0CFE1905" w:rsidR="00AF7B13" w:rsidRPr="006769A5" w:rsidRDefault="00FD45DD" w:rsidP="00E15A30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สารละลายมีสมบัติเป็นกรด เบส หรือเป็นกลาง  สามารถทดสอบได้โดยใช้อิน</w:t>
            </w:r>
            <w:proofErr w:type="spellStart"/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ดิ</w:t>
            </w:r>
            <w:proofErr w:type="spellEnd"/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เค</w:t>
            </w:r>
            <w:proofErr w:type="spellStart"/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เต</w:t>
            </w:r>
            <w:proofErr w:type="spellEnd"/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อร์ เช่น กระดาษลิตมัส สารละลายกรดมีรสเปรี้ยว เปลี่ยนสีกระดาษลิตมัสจากน้ำเงินเป็นแดง ส่วนเบสมีรสฝาด/ขม </w:t>
            </w: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เปลี่ยนสีกระดาษลิตมัสจากแดงเป็นน้ำเงิน</w:t>
            </w:r>
          </w:p>
        </w:tc>
        <w:tc>
          <w:tcPr>
            <w:tcW w:w="905" w:type="dxa"/>
            <w:vAlign w:val="center"/>
          </w:tcPr>
          <w:p w14:paraId="4B04AAA0" w14:textId="6F07F05D" w:rsidR="00AF7B13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961" w:type="dxa"/>
            <w:vAlign w:val="center"/>
          </w:tcPr>
          <w:p w14:paraId="0D12985D" w14:textId="1E9D1F64" w:rsidR="00AF7B13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AF7B13" w:rsidRPr="006769A5" w14:paraId="6FE27E34" w14:textId="77777777" w:rsidTr="00AF7B13">
        <w:trPr>
          <w:jc w:val="center"/>
        </w:trPr>
        <w:tc>
          <w:tcPr>
            <w:tcW w:w="743" w:type="dxa"/>
          </w:tcPr>
          <w:p w14:paraId="494C0A13" w14:textId="32FC5AC0" w:rsidR="00AF7B13" w:rsidRPr="006769A5" w:rsidRDefault="00AF7B13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1570" w:type="dxa"/>
          </w:tcPr>
          <w:p w14:paraId="052B65E7" w14:textId="5575F619" w:rsidR="00AF7B13" w:rsidRPr="00AF7B13" w:rsidRDefault="00AF7B13" w:rsidP="00AF7B13">
            <w:pPr>
              <w:pStyle w:val="a4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F7B1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การเปลี่ยนสถานะและการละลาย</w:t>
            </w:r>
          </w:p>
        </w:tc>
        <w:tc>
          <w:tcPr>
            <w:tcW w:w="2928" w:type="dxa"/>
          </w:tcPr>
          <w:p w14:paraId="51C2B30C" w14:textId="77777777" w:rsidR="00FD45DD" w:rsidRDefault="00FD45DD" w:rsidP="00E15A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อธิบายการเปลี่ยนแปลงสถานะของสสารโดยใช้แบบจำลองอนุภาคได้</w:t>
            </w:r>
          </w:p>
          <w:p w14:paraId="1B2CB8FB" w14:textId="77777777" w:rsidR="00FD45DD" w:rsidRDefault="00FD45DD" w:rsidP="00E15A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2. ระบุตัวทำละลายและตัวละลายในสารละลายได้</w:t>
            </w:r>
          </w:p>
          <w:p w14:paraId="6CF11114" w14:textId="1CF5C253" w:rsidR="00AF7B13" w:rsidRPr="006769A5" w:rsidRDefault="00FD45DD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3. อธิบายปัจจัยที่มีผลต่อการละลายของสารได้</w:t>
            </w:r>
          </w:p>
        </w:tc>
        <w:tc>
          <w:tcPr>
            <w:tcW w:w="2527" w:type="dxa"/>
          </w:tcPr>
          <w:p w14:paraId="77291503" w14:textId="1390AF22" w:rsidR="00AF7B13" w:rsidRPr="006769A5" w:rsidRDefault="00FD45DD" w:rsidP="00E15A30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D45DD">
              <w:rPr>
                <w:rFonts w:ascii="TH SarabunPSK" w:hAnsi="TH SarabunPSK" w:cs="TH SarabunPSK"/>
                <w:sz w:val="32"/>
                <w:szCs w:val="32"/>
                <w:cs/>
              </w:rPr>
              <w:t>สสารสามารถเปลี่ยนสถานะได้เมื่อได้รับหรือคายความร้อน ส่วนการละลายเป็นการที่สารชนิดหนึ่ง (ตัวละลาย) แทรกตัวในสารอีกชนิดหนึ่ง (ตัวทำละลาย) จนเป็นเนื้อเดียวกัน ซึ่งอุณหภูมิ ชนิดของสาร และการคน มีผลต่อสภาพการละลายได้</w:t>
            </w:r>
          </w:p>
        </w:tc>
        <w:tc>
          <w:tcPr>
            <w:tcW w:w="905" w:type="dxa"/>
            <w:vAlign w:val="center"/>
          </w:tcPr>
          <w:p w14:paraId="7E1811E4" w14:textId="0CC9FFB2" w:rsidR="00AF7B13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61" w:type="dxa"/>
            <w:vAlign w:val="center"/>
          </w:tcPr>
          <w:p w14:paraId="7C735721" w14:textId="3C630444" w:rsidR="00AF7B13" w:rsidRPr="006769A5" w:rsidRDefault="00DB7F07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769A5" w:rsidRPr="006769A5" w14:paraId="5CA33C5B" w14:textId="77777777" w:rsidTr="00AF7B13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0AD450F7" w:rsidR="006769A5" w:rsidRPr="006769A5" w:rsidRDefault="00AF7B13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2674746D" w14:textId="269A530B" w:rsidR="006769A5" w:rsidRPr="006769A5" w:rsidRDefault="00AF7B13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</w:tr>
      <w:tr w:rsidR="006769A5" w:rsidRPr="006769A5" w14:paraId="24BD3F5B" w14:textId="77777777" w:rsidTr="00AF7B13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27EF6F63" w:rsidR="006769A5" w:rsidRPr="006769A5" w:rsidRDefault="00AF7B13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6769A5" w:rsidRPr="006769A5" w14:paraId="09BA871E" w14:textId="77777777" w:rsidTr="00AF7B13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C45E2A2" w:rsidR="006769A5" w:rsidRPr="006769A5" w:rsidRDefault="00AF7B13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6769A5" w:rsidRPr="006769A5" w14:paraId="613B5A2E" w14:textId="77777777" w:rsidTr="00AF7B13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469D41B3" w:rsidR="006769A5" w:rsidRPr="006769A5" w:rsidRDefault="00AF7B13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3531E"/>
    <w:rsid w:val="00056676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C35EE"/>
    <w:rsid w:val="00471F9A"/>
    <w:rsid w:val="00496B53"/>
    <w:rsid w:val="004A244F"/>
    <w:rsid w:val="004A526D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863B29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AF7B13"/>
    <w:rsid w:val="00B20798"/>
    <w:rsid w:val="00B50E66"/>
    <w:rsid w:val="00B6280C"/>
    <w:rsid w:val="00BC4775"/>
    <w:rsid w:val="00C47F61"/>
    <w:rsid w:val="00C521A6"/>
    <w:rsid w:val="00CA6E55"/>
    <w:rsid w:val="00D03E99"/>
    <w:rsid w:val="00D45B95"/>
    <w:rsid w:val="00D6757E"/>
    <w:rsid w:val="00DA41F5"/>
    <w:rsid w:val="00DB7F07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  <w:rsid w:val="00FD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Lenovo1</cp:lastModifiedBy>
  <cp:revision>9</cp:revision>
  <dcterms:created xsi:type="dcterms:W3CDTF">2025-08-18T10:33:00Z</dcterms:created>
  <dcterms:modified xsi:type="dcterms:W3CDTF">2025-08-24T07:35:00Z</dcterms:modified>
</cp:coreProperties>
</file>