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690" w14:textId="77777777" w:rsidR="00703EB2" w:rsidRPr="00703EB2" w:rsidRDefault="00703EB2" w:rsidP="009B0960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786A664E" w14:textId="77777777" w:rsidR="00703EB2" w:rsidRPr="00703EB2" w:rsidRDefault="00703EB2" w:rsidP="00703E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๓๒๒๐๑ แบดมินตัน                   </w:t>
      </w: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            กลุ่มสาระการเรียนรู้   สุขศึกษาและพลศึกษา</w:t>
      </w:r>
    </w:p>
    <w:p w14:paraId="24E3AFEE" w14:textId="77777777" w:rsidR="00703EB2" w:rsidRPr="00703EB2" w:rsidRDefault="00703EB2" w:rsidP="00703E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๕ ภาคเรียนที่ ๑</w:t>
      </w: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03EB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703EB2" w:rsidRPr="00703EB2" w14:paraId="2F40FEA3" w14:textId="77777777" w:rsidTr="001404E0">
        <w:tc>
          <w:tcPr>
            <w:tcW w:w="1080" w:type="dxa"/>
            <w:vAlign w:val="center"/>
          </w:tcPr>
          <w:p w14:paraId="4DE0FF06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vAlign w:val="center"/>
          </w:tcPr>
          <w:p w14:paraId="4BA4608C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vAlign w:val="center"/>
          </w:tcPr>
          <w:p w14:paraId="7C18ACC1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vAlign w:val="center"/>
          </w:tcPr>
          <w:p w14:paraId="59A85668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  <w:vAlign w:val="center"/>
          </w:tcPr>
          <w:p w14:paraId="2A07BC02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05C4659B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  <w:vAlign w:val="center"/>
          </w:tcPr>
          <w:p w14:paraId="5A7AACB8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03EB2" w:rsidRPr="00703EB2" w14:paraId="0FED1056" w14:textId="77777777" w:rsidTr="001404E0">
        <w:tc>
          <w:tcPr>
            <w:tcW w:w="1080" w:type="dxa"/>
          </w:tcPr>
          <w:p w14:paraId="6B758D5A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980" w:type="dxa"/>
          </w:tcPr>
          <w:p w14:paraId="17BCA33E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0"/>
                <w:szCs w:val="30"/>
                <w:cs/>
              </w:rPr>
              <w:t>ความรู้ทั่วไปเกี่ยวกับกีฬาแบดมินตัน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488" w:type="dxa"/>
          </w:tcPr>
          <w:p w14:paraId="3ACF4A94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ม.๕/๑</w:t>
            </w:r>
          </w:p>
          <w:p w14:paraId="3D6CED6D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๓.๒ ม.๕/๓</w:t>
            </w:r>
          </w:p>
        </w:tc>
        <w:tc>
          <w:tcPr>
            <w:tcW w:w="2760" w:type="dxa"/>
          </w:tcPr>
          <w:p w14:paraId="16DD4A63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ประวัติความเป็นมา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ของกีฬาแบดมินตัน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52" w:type="dxa"/>
          </w:tcPr>
          <w:p w14:paraId="427B7EFF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  <w:p w14:paraId="16C3DDF9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3274B0F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  <w:p w14:paraId="457761BB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03EB2" w:rsidRPr="00703EB2" w14:paraId="64765A6F" w14:textId="77777777" w:rsidTr="001404E0">
        <w:tc>
          <w:tcPr>
            <w:tcW w:w="1080" w:type="dxa"/>
          </w:tcPr>
          <w:p w14:paraId="14987F13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</w:tcPr>
          <w:p w14:paraId="394FA87C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0"/>
                <w:szCs w:val="30"/>
                <w:cs/>
              </w:rPr>
              <w:t>การอบอุ่นร่างกาย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3FFF79CF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๓.๑ม.๕/๑</w:t>
            </w:r>
          </w:p>
          <w:p w14:paraId="46F0CF18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๓.๑ม.๕/๒</w:t>
            </w:r>
          </w:p>
          <w:p w14:paraId="1F459DD8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๓.๒ม.๕/๓</w:t>
            </w:r>
          </w:p>
        </w:tc>
        <w:tc>
          <w:tcPr>
            <w:tcW w:w="2760" w:type="dxa"/>
          </w:tcPr>
          <w:p w14:paraId="4CC51DF1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ทักษะการบริหารร่างกาย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52" w:type="dxa"/>
          </w:tcPr>
          <w:p w14:paraId="411A826A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14:paraId="3109EA82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</w:tr>
      <w:tr w:rsidR="00703EB2" w:rsidRPr="00703EB2" w14:paraId="2CDDF0A9" w14:textId="77777777" w:rsidTr="001404E0">
        <w:trPr>
          <w:trHeight w:val="1258"/>
        </w:trPr>
        <w:tc>
          <w:tcPr>
            <w:tcW w:w="1080" w:type="dxa"/>
          </w:tcPr>
          <w:p w14:paraId="2B785308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980" w:type="dxa"/>
          </w:tcPr>
          <w:p w14:paraId="4216134D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ความรู้พื้นฐานในการเล่นกีฬาแบดมินตัน</w:t>
            </w:r>
          </w:p>
        </w:tc>
        <w:tc>
          <w:tcPr>
            <w:tcW w:w="1488" w:type="dxa"/>
          </w:tcPr>
          <w:p w14:paraId="63EF500E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๓.๑ม.๕/๑</w:t>
            </w:r>
          </w:p>
          <w:p w14:paraId="6EDF162E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62CE87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0C9A1FEF" w14:textId="77777777" w:rsidR="00703EB2" w:rsidRPr="00703EB2" w:rsidRDefault="00703EB2" w:rsidP="001404E0">
            <w:pPr>
              <w:tabs>
                <w:tab w:val="left" w:pos="284"/>
                <w:tab w:val="left" w:pos="567"/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มารยาทในการเป็นผู้เล่นและผู้ดูที่ดี</w:t>
            </w:r>
          </w:p>
          <w:p w14:paraId="0FC7D64A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52" w:type="dxa"/>
          </w:tcPr>
          <w:p w14:paraId="00748CC9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14:paraId="12499B77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</w:tr>
      <w:tr w:rsidR="00703EB2" w:rsidRPr="00703EB2" w14:paraId="423875AC" w14:textId="77777777" w:rsidTr="001404E0">
        <w:trPr>
          <w:trHeight w:val="391"/>
        </w:trPr>
        <w:tc>
          <w:tcPr>
            <w:tcW w:w="1080" w:type="dxa"/>
          </w:tcPr>
          <w:p w14:paraId="59664CDC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</w:tcPr>
          <w:p w14:paraId="449F84BA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การตีลูกโด่ง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488" w:type="dxa"/>
          </w:tcPr>
          <w:p w14:paraId="36B3ABD6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ม.๕/๑</w:t>
            </w:r>
          </w:p>
        </w:tc>
        <w:tc>
          <w:tcPr>
            <w:tcW w:w="2760" w:type="dxa"/>
          </w:tcPr>
          <w:p w14:paraId="25D40989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ปฏิบัติการตีลูกโด่ง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152" w:type="dxa"/>
          </w:tcPr>
          <w:p w14:paraId="527E899C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5B721264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</w:tr>
      <w:tr w:rsidR="00703EB2" w:rsidRPr="00703EB2" w14:paraId="4D5312BC" w14:textId="77777777" w:rsidTr="001404E0">
        <w:tc>
          <w:tcPr>
            <w:tcW w:w="1080" w:type="dxa"/>
          </w:tcPr>
          <w:p w14:paraId="0B071E2E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980" w:type="dxa"/>
          </w:tcPr>
          <w:p w14:paraId="2B1D8442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0"/>
                <w:szCs w:val="30"/>
                <w:cs/>
              </w:rPr>
              <w:t>การตีลูกดาด</w:t>
            </w:r>
            <w:r w:rsidRPr="00703EB2">
              <w:rPr>
                <w:rFonts w:ascii="TH Sarabun New" w:hAnsi="TH Sarabun New" w:cs="TH Sarabun New"/>
                <w:sz w:val="30"/>
                <w:szCs w:val="30"/>
              </w:rPr>
              <w:tab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ลูกบอลวในการเล่นบาสเกตบอล</w:t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703EB2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488" w:type="dxa"/>
          </w:tcPr>
          <w:p w14:paraId="26679EA3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ม.๕/๑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ม.๕/๓</w:t>
            </w:r>
          </w:p>
        </w:tc>
        <w:tc>
          <w:tcPr>
            <w:tcW w:w="2760" w:type="dxa"/>
          </w:tcPr>
          <w:p w14:paraId="703D91B4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ปฏิบัติการเล่นลูกดาด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152" w:type="dxa"/>
          </w:tcPr>
          <w:p w14:paraId="050B92F7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2811C8DA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</w:tr>
      <w:tr w:rsidR="00703EB2" w:rsidRPr="00703EB2" w14:paraId="67AA8E22" w14:textId="77777777" w:rsidTr="001404E0">
        <w:tc>
          <w:tcPr>
            <w:tcW w:w="1080" w:type="dxa"/>
          </w:tcPr>
          <w:p w14:paraId="07029157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</w:tcPr>
          <w:p w14:paraId="088E5E52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0"/>
                <w:szCs w:val="30"/>
                <w:cs/>
              </w:rPr>
              <w:t>การตีลูกหยอด</w:t>
            </w:r>
          </w:p>
        </w:tc>
        <w:tc>
          <w:tcPr>
            <w:tcW w:w="1488" w:type="dxa"/>
          </w:tcPr>
          <w:p w14:paraId="58C52D9B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ม.๕/๓</w:t>
            </w:r>
          </w:p>
        </w:tc>
        <w:tc>
          <w:tcPr>
            <w:tcW w:w="2760" w:type="dxa"/>
          </w:tcPr>
          <w:p w14:paraId="1F736788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ปฏิบัติการตั้งลูกหยอด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152" w:type="dxa"/>
          </w:tcPr>
          <w:p w14:paraId="2957862D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1DC347EA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703EB2" w:rsidRPr="00703EB2" w14:paraId="3E6177DB" w14:textId="77777777" w:rsidTr="001404E0">
        <w:trPr>
          <w:trHeight w:val="412"/>
        </w:trPr>
        <w:tc>
          <w:tcPr>
            <w:tcW w:w="1080" w:type="dxa"/>
          </w:tcPr>
          <w:p w14:paraId="151B9C0D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1980" w:type="dxa"/>
          </w:tcPr>
          <w:p w14:paraId="5F3E4F33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การตีลูกตบ</w:t>
            </w:r>
          </w:p>
        </w:tc>
        <w:tc>
          <w:tcPr>
            <w:tcW w:w="1488" w:type="dxa"/>
          </w:tcPr>
          <w:p w14:paraId="7471455F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ม.๕/๔</w:t>
            </w:r>
          </w:p>
        </w:tc>
        <w:tc>
          <w:tcPr>
            <w:tcW w:w="2760" w:type="dxa"/>
          </w:tcPr>
          <w:p w14:paraId="387F324B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ปฏิบัติการการตีลูกตบ</w:t>
            </w:r>
          </w:p>
        </w:tc>
        <w:tc>
          <w:tcPr>
            <w:tcW w:w="1152" w:type="dxa"/>
          </w:tcPr>
          <w:p w14:paraId="02B92691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14092873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703EB2" w:rsidRPr="00703EB2" w14:paraId="07E5E152" w14:textId="77777777" w:rsidTr="001404E0">
        <w:trPr>
          <w:trHeight w:val="360"/>
        </w:trPr>
        <w:tc>
          <w:tcPr>
            <w:tcW w:w="1080" w:type="dxa"/>
          </w:tcPr>
          <w:p w14:paraId="3C3FE041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1980" w:type="dxa"/>
          </w:tcPr>
          <w:p w14:paraId="798AF354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การส่งลูกหรือการเสิร์ฟ</w:t>
            </w:r>
          </w:p>
        </w:tc>
        <w:tc>
          <w:tcPr>
            <w:tcW w:w="1488" w:type="dxa"/>
          </w:tcPr>
          <w:p w14:paraId="62A5D5EC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ม.๕/๒</w:t>
            </w:r>
          </w:p>
          <w:p w14:paraId="0F0CBB0B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๓.๒ ม.๕/๑</w:t>
            </w:r>
          </w:p>
        </w:tc>
        <w:tc>
          <w:tcPr>
            <w:tcW w:w="2760" w:type="dxa"/>
          </w:tcPr>
          <w:p w14:paraId="76705595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ปฏิบัติการการส่งลูกหรือการเสิร์ฟ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52" w:type="dxa"/>
          </w:tcPr>
          <w:p w14:paraId="4E9024FF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0AE82BD3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703EB2" w:rsidRPr="00703EB2" w14:paraId="7416ED8A" w14:textId="77777777" w:rsidTr="001404E0">
        <w:trPr>
          <w:trHeight w:val="165"/>
        </w:trPr>
        <w:tc>
          <w:tcPr>
            <w:tcW w:w="1080" w:type="dxa"/>
          </w:tcPr>
          <w:p w14:paraId="1901CBF3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๙</w:t>
            </w:r>
          </w:p>
        </w:tc>
        <w:tc>
          <w:tcPr>
            <w:tcW w:w="1980" w:type="dxa"/>
          </w:tcPr>
          <w:p w14:paraId="74F9F5DA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กติกาการเล่นแบดมินตัน</w:t>
            </w:r>
          </w:p>
        </w:tc>
        <w:tc>
          <w:tcPr>
            <w:tcW w:w="1488" w:type="dxa"/>
          </w:tcPr>
          <w:p w14:paraId="34599E76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๓.๒ ม.๕/๕</w:t>
            </w:r>
          </w:p>
        </w:tc>
        <w:tc>
          <w:tcPr>
            <w:tcW w:w="2760" w:type="dxa"/>
          </w:tcPr>
          <w:p w14:paraId="6D20EEDB" w14:textId="77777777" w:rsidR="00703EB2" w:rsidRPr="00703EB2" w:rsidRDefault="00703EB2" w:rsidP="001404E0">
            <w:pPr>
              <w:tabs>
                <w:tab w:val="left" w:pos="284"/>
                <w:tab w:val="num" w:pos="567"/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กติกาทั่วไปเกี่ยวกับสภาพและอุปกรณ์การเล่นแบดมินตันประเภทคู่ได้</w:t>
            </w:r>
          </w:p>
        </w:tc>
        <w:tc>
          <w:tcPr>
            <w:tcW w:w="1152" w:type="dxa"/>
          </w:tcPr>
          <w:p w14:paraId="2378272B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53836DC4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703EB2" w:rsidRPr="00703EB2" w14:paraId="16FFF712" w14:textId="77777777" w:rsidTr="001404E0">
        <w:trPr>
          <w:trHeight w:val="315"/>
        </w:trPr>
        <w:tc>
          <w:tcPr>
            <w:tcW w:w="1080" w:type="dxa"/>
          </w:tcPr>
          <w:p w14:paraId="2EA3B235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  <w:tc>
          <w:tcPr>
            <w:tcW w:w="1980" w:type="dxa"/>
          </w:tcPr>
          <w:p w14:paraId="58F86475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การเล่นแบดมินตันประเภทเดี่ยวประเภทคู่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488" w:type="dxa"/>
          </w:tcPr>
          <w:p w14:paraId="4C32C81A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ม.๕/๑</w:t>
            </w:r>
          </w:p>
        </w:tc>
        <w:tc>
          <w:tcPr>
            <w:tcW w:w="2760" w:type="dxa"/>
          </w:tcPr>
          <w:p w14:paraId="533360FD" w14:textId="77777777" w:rsidR="00703EB2" w:rsidRPr="00703EB2" w:rsidRDefault="00703EB2" w:rsidP="00140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ความเข้าใจ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ในการเล่น</w:t>
            </w:r>
            <w:r w:rsidRPr="00703E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แบดมินตันประเภทเดี่ยวประเภทคู่และกติกาการแข่งขัน</w:t>
            </w:r>
          </w:p>
        </w:tc>
        <w:tc>
          <w:tcPr>
            <w:tcW w:w="1152" w:type="dxa"/>
          </w:tcPr>
          <w:p w14:paraId="751CB80D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</w:tcPr>
          <w:p w14:paraId="69CDCB5F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703EB2" w:rsidRPr="00703EB2" w14:paraId="45062718" w14:textId="77777777" w:rsidTr="001404E0">
        <w:trPr>
          <w:trHeight w:val="352"/>
        </w:trPr>
        <w:tc>
          <w:tcPr>
            <w:tcW w:w="7308" w:type="dxa"/>
            <w:gridSpan w:val="4"/>
          </w:tcPr>
          <w:p w14:paraId="74B6352B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52" w:type="dxa"/>
          </w:tcPr>
          <w:p w14:paraId="0D22A557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900" w:type="dxa"/>
          </w:tcPr>
          <w:p w14:paraId="052DB1AF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๘๐</w:t>
            </w:r>
          </w:p>
        </w:tc>
      </w:tr>
      <w:tr w:rsidR="00703EB2" w:rsidRPr="00703EB2" w14:paraId="6EF015F4" w14:textId="77777777" w:rsidTr="001404E0">
        <w:trPr>
          <w:trHeight w:val="352"/>
        </w:trPr>
        <w:tc>
          <w:tcPr>
            <w:tcW w:w="7308" w:type="dxa"/>
            <w:gridSpan w:val="4"/>
          </w:tcPr>
          <w:p w14:paraId="1816971E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52" w:type="dxa"/>
          </w:tcPr>
          <w:p w14:paraId="35B013BE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14:paraId="3EF2428E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703EB2" w:rsidRPr="00703EB2" w14:paraId="33EC8DA4" w14:textId="77777777" w:rsidTr="001404E0">
        <w:trPr>
          <w:trHeight w:val="352"/>
        </w:trPr>
        <w:tc>
          <w:tcPr>
            <w:tcW w:w="7308" w:type="dxa"/>
            <w:gridSpan w:val="4"/>
          </w:tcPr>
          <w:p w14:paraId="0B871FB7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52" w:type="dxa"/>
          </w:tcPr>
          <w:p w14:paraId="59D85C83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900" w:type="dxa"/>
          </w:tcPr>
          <w:p w14:paraId="5C61EDCC" w14:textId="77777777" w:rsidR="00703EB2" w:rsidRPr="00703EB2" w:rsidRDefault="00703EB2" w:rsidP="001404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3E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61D0C6C7" w14:textId="77777777" w:rsidR="0091444B" w:rsidRPr="00703EB2" w:rsidRDefault="0091444B" w:rsidP="009B0960">
      <w:pPr>
        <w:rPr>
          <w:rFonts w:ascii="TH Sarabun New" w:hAnsi="TH Sarabun New" w:cs="TH Sarabun New" w:hint="cs"/>
        </w:rPr>
      </w:pPr>
    </w:p>
    <w:sectPr w:rsidR="0091444B" w:rsidRPr="00703EB2" w:rsidSect="009B096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2"/>
    <w:rsid w:val="000F525D"/>
    <w:rsid w:val="00253272"/>
    <w:rsid w:val="00703EB2"/>
    <w:rsid w:val="008E5504"/>
    <w:rsid w:val="0091444B"/>
    <w:rsid w:val="009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10CE"/>
  <w15:chartTrackingRefBased/>
  <w15:docId w15:val="{92BD1375-5C05-4457-B6A6-27187526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B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3E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E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E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E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E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E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E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E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E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3EB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03E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03EB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3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03EB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03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03E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03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03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03E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03E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03E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03E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03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E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03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03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2</cp:revision>
  <dcterms:created xsi:type="dcterms:W3CDTF">2025-05-27T14:25:00Z</dcterms:created>
  <dcterms:modified xsi:type="dcterms:W3CDTF">2025-06-08T07:27:00Z</dcterms:modified>
</cp:coreProperties>
</file>