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B95F78" w:rsidRPr="006B6117" w14:paraId="2713E050" w14:textId="77777777" w:rsidTr="00896D23">
        <w:trPr>
          <w:jc w:val="center"/>
        </w:trPr>
        <w:tc>
          <w:tcPr>
            <w:tcW w:w="9639" w:type="dxa"/>
            <w:gridSpan w:val="3"/>
          </w:tcPr>
          <w:p w14:paraId="72183E1D" w14:textId="77777777" w:rsidR="00B95F78" w:rsidRPr="006B6117" w:rsidRDefault="00B95F78" w:rsidP="00896D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6B6117">
              <w:rPr>
                <w:rFonts w:ascii="TH SarabunPSK" w:eastAsia="TH Sarabun 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พ30297 ผู้ตัดสินกีฬาเซปักตะกร้อ</w:t>
            </w:r>
          </w:p>
        </w:tc>
      </w:tr>
      <w:tr w:rsidR="00B95F78" w:rsidRPr="006B6117" w14:paraId="742D7302" w14:textId="77777777" w:rsidTr="00896D23">
        <w:trPr>
          <w:jc w:val="center"/>
        </w:trPr>
        <w:tc>
          <w:tcPr>
            <w:tcW w:w="3544" w:type="dxa"/>
          </w:tcPr>
          <w:p w14:paraId="4091279E" w14:textId="77777777" w:rsidR="00B95F78" w:rsidRPr="006B6117" w:rsidRDefault="00B95F78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1BA9A7FA" w14:textId="77777777" w:rsidR="00B95F78" w:rsidRPr="006B6117" w:rsidRDefault="00B95F78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569DD18C" w14:textId="77777777" w:rsidR="00B95F78" w:rsidRPr="006B6117" w:rsidRDefault="00B95F78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กลุ่มสาระการเรียนรู้สุขศึกษา</w:t>
            </w:r>
          </w:p>
          <w:p w14:paraId="7F7CDCBE" w14:textId="77777777" w:rsidR="00B95F78" w:rsidRPr="006B6117" w:rsidRDefault="00B95F78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และพลศึกษา</w:t>
            </w:r>
          </w:p>
        </w:tc>
      </w:tr>
      <w:tr w:rsidR="00B95F78" w:rsidRPr="006B6117" w14:paraId="268BCF31" w14:textId="77777777" w:rsidTr="00896D23">
        <w:trPr>
          <w:jc w:val="center"/>
        </w:trPr>
        <w:tc>
          <w:tcPr>
            <w:tcW w:w="3544" w:type="dxa"/>
          </w:tcPr>
          <w:p w14:paraId="0EA21C06" w14:textId="77777777" w:rsidR="00B95F78" w:rsidRPr="006B6117" w:rsidRDefault="00B95F78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52" w:type="dxa"/>
          </w:tcPr>
          <w:p w14:paraId="7C19D53D" w14:textId="77777777" w:rsidR="00B95F78" w:rsidRPr="006B6117" w:rsidRDefault="00B95F78" w:rsidP="00896D23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543" w:type="dxa"/>
          </w:tcPr>
          <w:p w14:paraId="061674CF" w14:textId="77777777" w:rsidR="00B95F78" w:rsidRPr="006B6117" w:rsidRDefault="00B95F78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5C9841CC" w14:textId="77777777" w:rsidR="00B95F78" w:rsidRPr="006B6117" w:rsidRDefault="00B95F78" w:rsidP="00B95F7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211563" w14:textId="77777777" w:rsidR="00B95F78" w:rsidRPr="006B6117" w:rsidRDefault="00B95F78" w:rsidP="00B95F78">
      <w:pPr>
        <w:ind w:firstLine="720"/>
        <w:rPr>
          <w:rFonts w:ascii="TH SarabunPSK" w:hAnsi="TH SarabunPSK" w:cs="TH SarabunPSK"/>
          <w:sz w:val="32"/>
          <w:szCs w:val="32"/>
        </w:rPr>
      </w:pPr>
      <w:r w:rsidRPr="006B6117">
        <w:rPr>
          <w:rFonts w:ascii="TH SarabunPSK" w:hAnsi="TH SarabunPSK" w:cs="TH SarabunPSK"/>
          <w:sz w:val="32"/>
          <w:szCs w:val="32"/>
          <w:cs/>
        </w:rPr>
        <w:t>ศึกษามุ่งเน้นการให้ความรู้และความเข้าใจเกี่ยวกับกติกาและข้อบังคับการแข่งขันเซปักตะกร้อ รวมถึงบทบาทหน้าที่ของผู้ตัดสินในการควบคุมเกมให้อยู่ในขอบเขตที่เป็นธรรมและถูกต้องตามมาตรฐานสากล (พุทธิสาร) ผู้เรียนจะได้ศึกษากติกา รูปแบบการแข่งขัน และแนวทางการแก้ไขสถานการณ์ต่าง ๆ ในสนามเพื่อเตรียมพร้อมในการตัดสินใจที่แม่นยำ</w:t>
      </w:r>
    </w:p>
    <w:p w14:paraId="083E4E7C" w14:textId="77777777" w:rsidR="00B95F78" w:rsidRPr="006B6117" w:rsidRDefault="00B95F78" w:rsidP="00B95F78">
      <w:pPr>
        <w:ind w:firstLine="720"/>
        <w:rPr>
          <w:rFonts w:ascii="TH SarabunPSK" w:hAnsi="TH SarabunPSK" w:cs="TH SarabunPSK"/>
          <w:sz w:val="32"/>
          <w:szCs w:val="32"/>
        </w:rPr>
      </w:pPr>
      <w:r w:rsidRPr="006B6117">
        <w:rPr>
          <w:rFonts w:ascii="TH SarabunPSK" w:hAnsi="TH SarabunPSK" w:cs="TH SarabunPSK"/>
          <w:sz w:val="32"/>
          <w:szCs w:val="32"/>
          <w:cs/>
        </w:rPr>
        <w:t>โดยได้รับการฝึกฝนทักษะการตัดสินในสนามอย่างเป็นระบบ ทั้งการใช้สัญญาณมือ การเป่านกหวีด การยืนตำแหน่ง และการสังเกตการณ์การแข่งขันอย่างละเอียด เพื่อเสริมสร้างความชำนาญและความมั่นใจในการปฏิบัติหน้าที่ผู้ตัดสินอย่างมืออาชีพ นอกจากนี้ยังรวมถึงการจัดการสถานการณ์เฉพาะหน้า เช่น การแก้ไขข้อพิพาทหรือความผิดพลาดในการแข่งขัน</w:t>
      </w:r>
    </w:p>
    <w:p w14:paraId="5955A484" w14:textId="77777777" w:rsidR="00B95F78" w:rsidRPr="006B6117" w:rsidRDefault="00B95F78" w:rsidP="00B95F78">
      <w:pPr>
        <w:ind w:firstLine="720"/>
        <w:rPr>
          <w:rFonts w:ascii="TH SarabunPSK" w:hAnsi="TH SarabunPSK" w:cs="TH SarabunPSK"/>
          <w:sz w:val="32"/>
          <w:szCs w:val="32"/>
        </w:rPr>
      </w:pPr>
      <w:r w:rsidRPr="006B6117">
        <w:rPr>
          <w:rFonts w:ascii="TH SarabunPSK" w:hAnsi="TH SarabunPSK" w:cs="TH SarabunPSK"/>
          <w:sz w:val="32"/>
          <w:szCs w:val="32"/>
          <w:cs/>
        </w:rPr>
        <w:t>เพื่อให้มีการส่งเสริมคุณธรรม จริยธรรม ความยุติธรรม ความมีวินัย และความอดทนในการปฏิบัติหน้าที่ โดยมุ่งเน้นการปลูกฝังความเป็นกลาง ความรับผิดชอบ และความพร้อมในการพัฒนาตนเองอย่างต่อเนื่อง เพื่อให้ผู้เรียนมีทัศนคติที่ดีและเป็นผู้ตัดสินที่มีคุณภาพและได้รับการยอมรับในวงการกีฬาเซปักตะกร้อ</w:t>
      </w:r>
    </w:p>
    <w:p w14:paraId="45954201" w14:textId="77777777" w:rsidR="00B95F78" w:rsidRPr="006B6117" w:rsidRDefault="00B95F78" w:rsidP="00B95F78">
      <w:pPr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B95F78" w:rsidRPr="006B6117" w14:paraId="70FD1470" w14:textId="77777777" w:rsidTr="00896D23">
        <w:trPr>
          <w:tblHeader/>
        </w:trPr>
        <w:tc>
          <w:tcPr>
            <w:tcW w:w="9360" w:type="dxa"/>
            <w:gridSpan w:val="2"/>
          </w:tcPr>
          <w:p w14:paraId="0A120957" w14:textId="77777777" w:rsidR="00B95F78" w:rsidRPr="006B6117" w:rsidRDefault="00B95F78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B95F78" w:rsidRPr="006B6117" w14:paraId="10194F90" w14:textId="77777777" w:rsidTr="00896D23">
        <w:tc>
          <w:tcPr>
            <w:tcW w:w="500" w:type="dxa"/>
          </w:tcPr>
          <w:p w14:paraId="3805F19E" w14:textId="77777777" w:rsidR="00B95F78" w:rsidRPr="006B6117" w:rsidRDefault="00B95F78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571307A6" w14:textId="77777777" w:rsidR="00B95F78" w:rsidRPr="006B6117" w:rsidRDefault="00B95F78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อธิบายกติกาและข้อบังคับการแข่งขันเซปักตะกร้ออย่างถูกต้อง</w:t>
            </w:r>
          </w:p>
        </w:tc>
      </w:tr>
      <w:tr w:rsidR="00B95F78" w:rsidRPr="006B6117" w14:paraId="689F0981" w14:textId="77777777" w:rsidTr="00896D23">
        <w:tc>
          <w:tcPr>
            <w:tcW w:w="500" w:type="dxa"/>
          </w:tcPr>
          <w:p w14:paraId="360DFC23" w14:textId="77777777" w:rsidR="00B95F78" w:rsidRPr="006B6117" w:rsidRDefault="00B95F78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518EA6BA" w14:textId="77777777" w:rsidR="00B95F78" w:rsidRPr="006B6117" w:rsidRDefault="00B95F78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วิเคราะห์และตีความสถานการณ์การแข่งขันเพื่อการตัดสินใจที่เหมาะสม</w:t>
            </w:r>
          </w:p>
        </w:tc>
      </w:tr>
      <w:tr w:rsidR="00B95F78" w:rsidRPr="006B6117" w14:paraId="02F62E55" w14:textId="77777777" w:rsidTr="00896D23">
        <w:tc>
          <w:tcPr>
            <w:tcW w:w="500" w:type="dxa"/>
          </w:tcPr>
          <w:p w14:paraId="383C9532" w14:textId="77777777" w:rsidR="00B95F78" w:rsidRPr="006B6117" w:rsidRDefault="00B95F78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07347842" w14:textId="77777777" w:rsidR="00B95F78" w:rsidRPr="006B6117" w:rsidRDefault="00B95F78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ปฏิบัติหน้าที่ผู้ตัดสินในสนามได้อย่างถูกต้องและแม่นยำตามบทบาท</w:t>
            </w:r>
          </w:p>
        </w:tc>
      </w:tr>
      <w:tr w:rsidR="00B95F78" w:rsidRPr="006B6117" w14:paraId="15322CD5" w14:textId="77777777" w:rsidTr="00896D23">
        <w:tc>
          <w:tcPr>
            <w:tcW w:w="500" w:type="dxa"/>
          </w:tcPr>
          <w:p w14:paraId="395C28C1" w14:textId="77777777" w:rsidR="00B95F78" w:rsidRPr="006B6117" w:rsidRDefault="00B95F78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1F943E99" w14:textId="77777777" w:rsidR="00B95F78" w:rsidRPr="006B6117" w:rsidRDefault="00B95F78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  <w:cs/>
              </w:rPr>
              <w:t>ใช้ทักษะสัญญาณมือและเสียงนกหวีดในการควบคุมการแข่งขันอย่างมีประสิทธิภาพ</w:t>
            </w:r>
          </w:p>
        </w:tc>
      </w:tr>
      <w:tr w:rsidR="00B95F78" w:rsidRPr="006B6117" w14:paraId="51FCD681" w14:textId="77777777" w:rsidTr="00896D23">
        <w:tc>
          <w:tcPr>
            <w:tcW w:w="500" w:type="dxa"/>
          </w:tcPr>
          <w:p w14:paraId="40EE922A" w14:textId="77777777" w:rsidR="00B95F78" w:rsidRPr="006B6117" w:rsidRDefault="00B95F78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1B6A243C" w14:textId="77777777" w:rsidR="00B95F78" w:rsidRPr="006B6117" w:rsidRDefault="00B95F78" w:rsidP="00896D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แสดงความรับผิดชอบ ความยุติธรรม และจริยธรรมในการตัดสินเกม</w:t>
            </w:r>
          </w:p>
        </w:tc>
      </w:tr>
      <w:tr w:rsidR="00B95F78" w:rsidRPr="006B6117" w14:paraId="417DD4AE" w14:textId="77777777" w:rsidTr="00896D23">
        <w:tc>
          <w:tcPr>
            <w:tcW w:w="500" w:type="dxa"/>
          </w:tcPr>
          <w:p w14:paraId="6BBE025B" w14:textId="77777777" w:rsidR="00B95F78" w:rsidRPr="006B6117" w:rsidRDefault="00B95F78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60" w:type="dxa"/>
          </w:tcPr>
          <w:p w14:paraId="736D41AF" w14:textId="77777777" w:rsidR="00B95F78" w:rsidRPr="006B6117" w:rsidRDefault="00B95F78" w:rsidP="00896D23">
            <w:pPr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  <w:cs/>
              </w:rPr>
              <w:t>ปลูกฝังทัศนคติที่ดี เช่น ความอดทน ความเป็นกลาง และความพร้อมในการพัฒนาตนเองอย่างต่อเนื่อง</w:t>
            </w:r>
          </w:p>
        </w:tc>
      </w:tr>
      <w:tr w:rsidR="00B95F78" w:rsidRPr="006B6117" w14:paraId="3AFB650D" w14:textId="77777777" w:rsidTr="00896D23">
        <w:tc>
          <w:tcPr>
            <w:tcW w:w="9360" w:type="dxa"/>
            <w:gridSpan w:val="2"/>
          </w:tcPr>
          <w:p w14:paraId="1354E5AA" w14:textId="77777777" w:rsidR="00B95F78" w:rsidRPr="006B6117" w:rsidRDefault="00B95F78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6 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bookmarkEnd w:id="1"/>
    </w:tbl>
    <w:p w14:paraId="596089B3" w14:textId="77777777" w:rsidR="00B95F78" w:rsidRPr="006B6117" w:rsidRDefault="00B95F78" w:rsidP="00B95F78">
      <w:pPr>
        <w:rPr>
          <w:rFonts w:ascii="TH SarabunPSK" w:hAnsi="TH SarabunPSK" w:cs="TH SarabunPSK"/>
          <w:sz w:val="32"/>
          <w:szCs w:val="32"/>
        </w:rPr>
      </w:pPr>
    </w:p>
    <w:p w14:paraId="678F7A08" w14:textId="77777777" w:rsidR="00B95F78" w:rsidRPr="006B6117" w:rsidRDefault="00B95F78" w:rsidP="00B95F7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0649753A" w14:textId="77777777" w:rsidR="00B95F78" w:rsidRPr="006B6117" w:rsidRDefault="00B95F78" w:rsidP="00B95F78">
      <w:pPr>
        <w:rPr>
          <w:rFonts w:ascii="TH SarabunPSK" w:hAnsi="TH SarabunPSK" w:cs="TH SarabunPSK"/>
          <w:sz w:val="32"/>
          <w:szCs w:val="32"/>
        </w:rPr>
      </w:pPr>
    </w:p>
    <w:p w14:paraId="4B22F043" w14:textId="77777777" w:rsidR="00B95F78" w:rsidRPr="006B6117" w:rsidRDefault="00B95F78" w:rsidP="00B95F78">
      <w:pPr>
        <w:rPr>
          <w:rFonts w:ascii="TH SarabunPSK" w:hAnsi="TH SarabunPSK" w:cs="TH SarabunPSK"/>
          <w:sz w:val="32"/>
          <w:szCs w:val="32"/>
        </w:rPr>
      </w:pPr>
    </w:p>
    <w:p w14:paraId="16680B0A" w14:textId="77777777" w:rsidR="00B95F78" w:rsidRPr="006B6117" w:rsidRDefault="00B95F78" w:rsidP="00B95F78">
      <w:pPr>
        <w:rPr>
          <w:rFonts w:ascii="TH SarabunPSK" w:hAnsi="TH SarabunPSK" w:cs="TH SarabunPSK"/>
          <w:sz w:val="32"/>
          <w:szCs w:val="32"/>
        </w:rPr>
      </w:pPr>
    </w:p>
    <w:p w14:paraId="7EAEAC85" w14:textId="262B9C4F" w:rsidR="0091444B" w:rsidRPr="00B95F78" w:rsidRDefault="0091444B" w:rsidP="00B95F78"/>
    <w:sectPr w:rsidR="0091444B" w:rsidRPr="00B95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D2492"/>
    <w:multiLevelType w:val="hybridMultilevel"/>
    <w:tmpl w:val="3CD889E2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060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1F0"/>
    <w:rsid w:val="005318EF"/>
    <w:rsid w:val="006136A6"/>
    <w:rsid w:val="008E5504"/>
    <w:rsid w:val="0091444B"/>
    <w:rsid w:val="00B95F78"/>
    <w:rsid w:val="00E8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53A27"/>
  <w15:chartTrackingRefBased/>
  <w15:docId w15:val="{25CF8D16-08E3-43BA-8217-4EFD52D0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1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3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1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1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1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1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1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1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1F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1F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1F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1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1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1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1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1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1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1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831F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831F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83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1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1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1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1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1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1F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95F78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na ph</cp:lastModifiedBy>
  <cp:revision>2</cp:revision>
  <dcterms:created xsi:type="dcterms:W3CDTF">2025-08-28T12:12:00Z</dcterms:created>
  <dcterms:modified xsi:type="dcterms:W3CDTF">2025-08-31T13:09:00Z</dcterms:modified>
</cp:coreProperties>
</file>