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9A4" w:rsidRPr="00437E4E" w:rsidRDefault="007C39A4" w:rsidP="007C39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37E4E">
        <w:rPr>
          <w:rFonts w:ascii="TH SarabunPSK" w:eastAsia="AngsanaNew" w:hAnsi="TH SarabunPSK" w:cs="TH SarabunPSK"/>
          <w:b/>
          <w:bCs/>
          <w:sz w:val="32"/>
          <w:szCs w:val="32"/>
          <w:cs/>
        </w:rPr>
        <w:t>โครงสร้าง</w:t>
      </w: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     </w:t>
      </w:r>
    </w:p>
    <w:p w:rsidR="007C39A4" w:rsidRDefault="007C39A4" w:rsidP="007C39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ท3320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>วรรณคดีไทย</w:t>
      </w:r>
    </w:p>
    <w:p w:rsidR="007C39A4" w:rsidRPr="00437E4E" w:rsidRDefault="007C39A4" w:rsidP="007C39A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</w:t>
      </w: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>เพิ่มเติม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กลุ่มสาระการเรียนรู้ภาษาไทย</w:t>
      </w:r>
    </w:p>
    <w:p w:rsidR="007C39A4" w:rsidRPr="00437E4E" w:rsidRDefault="007C39A4" w:rsidP="007C39A4">
      <w:pPr>
        <w:rPr>
          <w:rFonts w:ascii="TH SarabunPSK" w:hAnsi="TH SarabunPSK" w:cs="TH SarabunPSK"/>
          <w:b/>
          <w:bCs/>
          <w:sz w:val="32"/>
          <w:szCs w:val="32"/>
        </w:rPr>
      </w:pP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6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>เวลา  40</w:t>
      </w:r>
      <w:r w:rsidRPr="00437E4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>ภาคเรียน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>จำนวน  1.0  หน่วย</w:t>
      </w:r>
      <w:proofErr w:type="spellStart"/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</w:p>
    <w:p w:rsidR="007C39A4" w:rsidRPr="00437E4E" w:rsidRDefault="007C39A4" w:rsidP="007C39A4">
      <w:pPr>
        <w:rPr>
          <w:rFonts w:ascii="TH SarabunPSK" w:hAnsi="TH SarabunPSK" w:cs="TH SarabunPSK"/>
          <w:b/>
          <w:bCs/>
          <w:sz w:val="32"/>
          <w:szCs w:val="32"/>
        </w:rPr>
      </w:pP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88"/>
        <w:gridCol w:w="2552"/>
        <w:gridCol w:w="2693"/>
        <w:gridCol w:w="709"/>
        <w:gridCol w:w="992"/>
      </w:tblGrid>
      <w:tr w:rsidR="007C39A4" w:rsidRPr="00437E4E" w:rsidTr="00E42B4E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437E4E" w:rsidRDefault="007C39A4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437E4E" w:rsidRDefault="007C39A4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="007C39A4" w:rsidRPr="00437E4E" w:rsidRDefault="007C39A4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437E4E" w:rsidRDefault="007C39A4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C39A4" w:rsidRPr="00437E4E" w:rsidRDefault="007C39A4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437E4E" w:rsidRDefault="007C39A4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C39A4" w:rsidRDefault="007C39A4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</w:t>
            </w:r>
          </w:p>
          <w:p w:rsidR="007C39A4" w:rsidRPr="00437E4E" w:rsidRDefault="007C39A4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รวบยอด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437E4E" w:rsidRDefault="007C39A4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C39A4" w:rsidRPr="00437E4E" w:rsidRDefault="007C39A4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437E4E" w:rsidRDefault="007C39A4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7C39A4" w:rsidRPr="00ED4765" w:rsidTr="00E42B4E">
        <w:trPr>
          <w:trHeight w:val="13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ED4765" w:rsidRDefault="007C39A4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765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ED4765" w:rsidRDefault="007C39A4" w:rsidP="00E42B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765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หลักการอ่านวรรณคดีไทย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ED4765" w:rsidRDefault="007C39A4" w:rsidP="00E42B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476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D4765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ED4765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</w:t>
            </w:r>
            <w:r w:rsidRPr="00ED4765">
              <w:rPr>
                <w:rFonts w:ascii="TH SarabunPSK" w:hAnsi="TH SarabunPSK" w:cs="TH SarabunPSK"/>
                <w:sz w:val="32"/>
                <w:szCs w:val="32"/>
                <w:cs/>
              </w:rPr>
              <w:t>อ่านวรรณคดี</w:t>
            </w:r>
            <w:r w:rsidRPr="00ED4765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ร้อยแก้วและร้อยกรอง</w:t>
            </w:r>
            <w:r w:rsidRPr="00ED4765">
              <w:rPr>
                <w:rFonts w:ascii="TH SarabunPSK" w:hAnsi="TH SarabunPSK" w:cs="TH SarabunPSK"/>
                <w:sz w:val="32"/>
                <w:szCs w:val="32"/>
                <w:cs/>
              </w:rPr>
              <w:t>สมัยต่าง 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ED4765" w:rsidRDefault="007C39A4" w:rsidP="00E42B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765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หลักการอ่านวรรณคดีไทย</w:t>
            </w:r>
          </w:p>
          <w:p w:rsidR="007C39A4" w:rsidRPr="00ED4765" w:rsidRDefault="007C39A4" w:rsidP="00E42B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765">
              <w:rPr>
                <w:rFonts w:ascii="TH SarabunPSK" w:hAnsi="TH SarabunPSK" w:cs="TH SarabunPSK"/>
                <w:sz w:val="32"/>
                <w:szCs w:val="32"/>
                <w:cs/>
              </w:rPr>
              <w:t>วรรณคดี</w:t>
            </w:r>
            <w:r w:rsidRPr="00ED4765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ไทยร้อยแก้วและร้อยกรอง</w:t>
            </w:r>
            <w:r w:rsidRPr="00ED4765">
              <w:rPr>
                <w:rFonts w:ascii="TH SarabunPSK" w:hAnsi="TH SarabunPSK" w:cs="TH SarabunPSK"/>
                <w:sz w:val="32"/>
                <w:szCs w:val="32"/>
                <w:cs/>
              </w:rPr>
              <w:t>สมัยต่าง 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ED4765" w:rsidRDefault="007C39A4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76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:rsidR="007C39A4" w:rsidRPr="00ED4765" w:rsidRDefault="007C39A4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9A4" w:rsidRPr="00ED4765" w:rsidRDefault="007C39A4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ED4765" w:rsidRDefault="007C39A4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765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  <w:p w:rsidR="007C39A4" w:rsidRPr="00ED4765" w:rsidRDefault="007C39A4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9A4" w:rsidRPr="00ED4765" w:rsidRDefault="007C39A4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39A4" w:rsidRPr="00ED4765" w:rsidTr="00E42B4E">
        <w:trPr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ED4765" w:rsidRDefault="007C39A4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76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ED4765" w:rsidRDefault="007C39A4" w:rsidP="00E42B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4765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วรรณคดีไทยสมัยกรุงสุโขทัย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ED4765" w:rsidRDefault="007C39A4" w:rsidP="00E42B4E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D47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 </w:t>
            </w:r>
            <w:r w:rsidRPr="00ED476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ประวัติวรรณคดีสมัยสุโขทัย</w:t>
            </w:r>
          </w:p>
          <w:p w:rsidR="007C39A4" w:rsidRPr="00ED4765" w:rsidRDefault="007C39A4" w:rsidP="00E42B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ED4765" w:rsidRDefault="007C39A4" w:rsidP="00E42B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4765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อ่านและ</w:t>
            </w:r>
            <w:r w:rsidRPr="00ED4765">
              <w:rPr>
                <w:rFonts w:ascii="TH SarabunPSK" w:hAnsi="TH SarabunPSK" w:cs="TH SarabunPSK"/>
                <w:sz w:val="32"/>
                <w:szCs w:val="32"/>
                <w:cs/>
              </w:rPr>
              <w:t>เขียนสรุปความรู้วรรณคดีสมัยสุโขทัย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ED4765" w:rsidRDefault="007C39A4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76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7C39A4" w:rsidRPr="00ED4765" w:rsidRDefault="007C39A4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ED4765" w:rsidRDefault="007C39A4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765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  <w:p w:rsidR="007C39A4" w:rsidRPr="00ED4765" w:rsidRDefault="007C39A4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39A4" w:rsidRPr="00ED4765" w:rsidTr="00E42B4E">
        <w:trPr>
          <w:trHeight w:val="10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ED4765" w:rsidRDefault="007C39A4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76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ED4765" w:rsidRDefault="007C39A4" w:rsidP="00E42B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76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ประวัติวรรณคดีสมัยอยุธยา</w:t>
            </w:r>
          </w:p>
          <w:p w:rsidR="007C39A4" w:rsidRPr="00ED4765" w:rsidRDefault="007C39A4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ED4765" w:rsidRDefault="007C39A4" w:rsidP="00E42B4E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D4765">
              <w:rPr>
                <w:rFonts w:ascii="TH SarabunPSK" w:hAnsi="TH SarabunPSK" w:cs="TH SarabunPSK" w:hint="cs"/>
                <w:sz w:val="32"/>
                <w:szCs w:val="32"/>
                <w:cs/>
              </w:rPr>
              <w:t>3. ประวัติวรรณคดีสมัยอยุธยา</w:t>
            </w:r>
            <w:r w:rsidRPr="00ED47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C39A4" w:rsidRPr="00ED4765" w:rsidRDefault="007C39A4" w:rsidP="00E42B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ED4765" w:rsidRDefault="007C39A4" w:rsidP="00E42B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765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อ่านและ</w:t>
            </w:r>
            <w:r w:rsidRPr="00ED4765">
              <w:rPr>
                <w:rFonts w:ascii="TH SarabunPSK" w:hAnsi="TH SarabunPSK" w:cs="TH SarabunPSK"/>
                <w:sz w:val="32"/>
                <w:szCs w:val="32"/>
                <w:cs/>
              </w:rPr>
              <w:t>เขียนสรุปความรู้</w:t>
            </w:r>
          </w:p>
          <w:p w:rsidR="007C39A4" w:rsidRPr="00ED4765" w:rsidRDefault="007C39A4" w:rsidP="00E42B4E">
            <w:pPr>
              <w:ind w:left="60"/>
              <w:rPr>
                <w:rFonts w:ascii="TH SarabunPSK" w:hAnsi="TH SarabunPSK" w:cs="TH SarabunPSK"/>
                <w:sz w:val="32"/>
                <w:szCs w:val="32"/>
              </w:rPr>
            </w:pPr>
            <w:r w:rsidRPr="00ED476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ประวัติวรรณคดีสมัยอยุธยา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ED4765" w:rsidRDefault="007C39A4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9A4" w:rsidRPr="00ED4765" w:rsidRDefault="007C39A4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4765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ED4765" w:rsidRDefault="007C39A4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9A4" w:rsidRPr="00ED4765" w:rsidRDefault="007C39A4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76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ED4765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7C39A4" w:rsidRPr="00ED4765" w:rsidRDefault="007C39A4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39A4" w:rsidRPr="00ED4765" w:rsidTr="00E42B4E">
        <w:trPr>
          <w:trHeight w:val="9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ED4765" w:rsidRDefault="007C39A4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76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ED4765" w:rsidRDefault="007C39A4" w:rsidP="00E42B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76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ประวัติวรรณคดีสมัยธนบุรี</w:t>
            </w:r>
            <w:r w:rsidRPr="00ED47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  <w:p w:rsidR="007C39A4" w:rsidRPr="00ED4765" w:rsidRDefault="007C39A4" w:rsidP="00E42B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ED4765" w:rsidRDefault="007C39A4" w:rsidP="00E42B4E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476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ED47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D476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ประวัติวรรณคดีสมัยธนบุรี</w:t>
            </w:r>
            <w:r w:rsidRPr="00ED47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ED4765" w:rsidRDefault="007C39A4" w:rsidP="00E42B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4765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อ่านและ</w:t>
            </w:r>
            <w:r w:rsidRPr="00ED47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เขียนสรุปความรู้ </w:t>
            </w:r>
            <w:r w:rsidRPr="00ED476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ประวัติวรรณคดีสมัยธนบุรี</w:t>
            </w:r>
            <w:r w:rsidRPr="00ED47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  <w:p w:rsidR="007C39A4" w:rsidRPr="00ED4765" w:rsidRDefault="007C39A4" w:rsidP="00E42B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ED4765" w:rsidRDefault="007C39A4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9A4" w:rsidRPr="00ED4765" w:rsidRDefault="007C39A4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  <w:p w:rsidR="007C39A4" w:rsidRPr="00ED4765" w:rsidRDefault="007C39A4" w:rsidP="00E42B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ED4765" w:rsidRDefault="007C39A4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9A4" w:rsidRPr="00ED4765" w:rsidRDefault="007C39A4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76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ED4765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7C39A4" w:rsidRPr="00ED4765" w:rsidRDefault="007C39A4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39A4" w:rsidRPr="00ED4765" w:rsidTr="00E42B4E">
        <w:trPr>
          <w:trHeight w:val="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ED4765" w:rsidRDefault="007C39A4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765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ED4765" w:rsidRDefault="007C39A4" w:rsidP="00E42B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76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ประวัติวรรณคดีสมัยรัตนโกสินทร์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ED4765" w:rsidRDefault="007C39A4" w:rsidP="00E42B4E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D4765">
              <w:rPr>
                <w:rFonts w:ascii="TH SarabunPSK" w:hAnsi="TH SarabunPSK" w:cs="TH SarabunPSK" w:hint="cs"/>
                <w:sz w:val="32"/>
                <w:szCs w:val="32"/>
                <w:cs/>
              </w:rPr>
              <w:t>5. ประวัติวรรณคดีสมัยรัตนโกสินทร์</w:t>
            </w:r>
            <w:r w:rsidRPr="00ED47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C39A4" w:rsidRPr="00ED4765" w:rsidRDefault="007C39A4" w:rsidP="00E42B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ED4765" w:rsidRDefault="007C39A4" w:rsidP="00E42B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4765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อ่านและ</w:t>
            </w:r>
            <w:r w:rsidRPr="00ED4765">
              <w:rPr>
                <w:rFonts w:ascii="TH SarabunPSK" w:hAnsi="TH SarabunPSK" w:cs="TH SarabunPSK"/>
                <w:sz w:val="32"/>
                <w:szCs w:val="32"/>
                <w:cs/>
              </w:rPr>
              <w:t>เขียนสรุปความรู้</w:t>
            </w:r>
            <w:r w:rsidRPr="00ED476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ประวัติวรรณคดีสมัยรัตนโกสินทร์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ED4765" w:rsidRDefault="007C39A4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765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ED4765" w:rsidRDefault="007C39A4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765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7C39A4" w:rsidRPr="00ED4765" w:rsidTr="00E42B4E">
        <w:trPr>
          <w:trHeight w:val="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ED4765" w:rsidRDefault="007C39A4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4765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ED4765" w:rsidRDefault="007C39A4" w:rsidP="00E42B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4765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วรรณคดีศึกษา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ED4765" w:rsidRDefault="007C39A4" w:rsidP="00E42B4E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D476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ED476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วิเคราะห์แนวคิดการ</w:t>
            </w:r>
            <w:r w:rsidRPr="00ED4765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Pr="00ED47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ภาษาได้อย่างมีเหตุผล   </w:t>
            </w:r>
          </w:p>
          <w:p w:rsidR="007C39A4" w:rsidRPr="00ED4765" w:rsidRDefault="007C39A4" w:rsidP="00E42B4E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D47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7.  วิเคราะห์และประเมินคุณค่าข้อคิด  ประเพณีวัฒนธรรมนำไปใช้ในชีวิตประจำวัน  </w:t>
            </w:r>
          </w:p>
          <w:p w:rsidR="007C39A4" w:rsidRPr="00ED4765" w:rsidRDefault="007C39A4" w:rsidP="00E42B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4765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ED4765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ED4765">
              <w:rPr>
                <w:rFonts w:ascii="TH SarabunPSK" w:hAnsi="TH SarabunPSK" w:cs="TH SarabunPSK"/>
                <w:sz w:val="32"/>
                <w:szCs w:val="32"/>
                <w:cs/>
              </w:rPr>
              <w:t>เห็นคุ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ณค่าวรรณคดีไทยในด้านวรรณศิลป์</w:t>
            </w:r>
            <w:r w:rsidRPr="00ED4765">
              <w:rPr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ED4765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ED4765" w:rsidRDefault="007C39A4" w:rsidP="00E42B4E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D476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วิเคราะห์แนวคิดการ</w:t>
            </w:r>
            <w:r w:rsidRPr="00ED4765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Pr="00ED47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ภาษา ประเมินคุณค่าข้อคิด  ประเพณีวัฒนธรรมนำไปใช้ในชีวิตประจำวัน  </w:t>
            </w:r>
          </w:p>
          <w:p w:rsidR="007C39A4" w:rsidRPr="00ED4765" w:rsidRDefault="007C39A4" w:rsidP="00E42B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4765">
              <w:rPr>
                <w:rFonts w:ascii="TH SarabunPSK" w:hAnsi="TH SarabunPSK" w:cs="TH SarabunPSK"/>
                <w:sz w:val="32"/>
                <w:szCs w:val="32"/>
                <w:cs/>
              </w:rPr>
              <w:t>เห็นคุณค่าวรรณคดีไทยในด้านวรรณศิลป์   ด้านสังคม</w:t>
            </w:r>
            <w:r w:rsidRPr="00ED47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ED4765" w:rsidRDefault="007C39A4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765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A4" w:rsidRPr="00ED4765" w:rsidRDefault="007C39A4" w:rsidP="00E42B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765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7C39A4" w:rsidRPr="00437E4E" w:rsidTr="00E42B4E">
        <w:trPr>
          <w:trHeight w:val="90"/>
        </w:trPr>
        <w:tc>
          <w:tcPr>
            <w:tcW w:w="7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A4" w:rsidRPr="00437E4E" w:rsidRDefault="007C39A4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A4" w:rsidRPr="00437E4E" w:rsidRDefault="007C39A4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A4" w:rsidRPr="00437E4E" w:rsidRDefault="007C39A4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7C39A4" w:rsidRPr="00437E4E" w:rsidTr="00E42B4E">
        <w:trPr>
          <w:trHeight w:val="90"/>
        </w:trPr>
        <w:tc>
          <w:tcPr>
            <w:tcW w:w="7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A4" w:rsidRPr="00437E4E" w:rsidRDefault="007C39A4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A4" w:rsidRPr="00437E4E" w:rsidRDefault="007C39A4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A4" w:rsidRPr="00437E4E" w:rsidRDefault="007C39A4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7C39A4" w:rsidRPr="00437E4E" w:rsidTr="00E42B4E">
        <w:trPr>
          <w:trHeight w:val="90"/>
        </w:trPr>
        <w:tc>
          <w:tcPr>
            <w:tcW w:w="7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A4" w:rsidRPr="00437E4E" w:rsidRDefault="007C39A4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</w:t>
            </w: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A4" w:rsidRPr="00437E4E" w:rsidRDefault="007C39A4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A4" w:rsidRPr="00437E4E" w:rsidRDefault="007C39A4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30</w:t>
            </w:r>
          </w:p>
        </w:tc>
      </w:tr>
      <w:tr w:rsidR="007C39A4" w:rsidRPr="00437E4E" w:rsidTr="00E42B4E">
        <w:trPr>
          <w:trHeight w:val="90"/>
        </w:trPr>
        <w:tc>
          <w:tcPr>
            <w:tcW w:w="7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A4" w:rsidRPr="00437E4E" w:rsidRDefault="007C39A4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A4" w:rsidRPr="00437E4E" w:rsidRDefault="007C39A4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A4" w:rsidRPr="00437E4E" w:rsidRDefault="007C39A4" w:rsidP="00E42B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7C39A4" w:rsidRPr="00AA300C" w:rsidRDefault="007C39A4" w:rsidP="007C39A4">
      <w:pPr>
        <w:rPr>
          <w:rFonts w:ascii="TH SarabunPSK" w:hAnsi="TH SarabunPSK" w:cs="TH SarabunPSK"/>
          <w:sz w:val="32"/>
          <w:szCs w:val="32"/>
        </w:rPr>
      </w:pPr>
    </w:p>
    <w:p w:rsidR="0011766C" w:rsidRDefault="0011766C">
      <w:bookmarkStart w:id="0" w:name="_GoBack"/>
      <w:bookmarkEnd w:id="0"/>
    </w:p>
    <w:sectPr w:rsidR="001176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A4"/>
    <w:rsid w:val="0011766C"/>
    <w:rsid w:val="007C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4E399-BC1F-4E08-806D-EFAAFD28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9A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2025-08-24T04:47:00Z</dcterms:created>
  <dcterms:modified xsi:type="dcterms:W3CDTF">2025-08-24T04:48:00Z</dcterms:modified>
</cp:coreProperties>
</file>