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26F" w:rsidRPr="00EC26D9" w:rsidRDefault="00CC226F" w:rsidP="00EC26D9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EC26D9">
        <w:rPr>
          <w:rFonts w:ascii="TH Sarabun New" w:hAnsi="TH Sarabun New" w:cs="TH Sarabun New" w:hint="cs"/>
          <w:b/>
          <w:bCs/>
          <w:sz w:val="32"/>
          <w:szCs w:val="32"/>
          <w:cs/>
        </w:rPr>
        <w:t>โ</w:t>
      </w:r>
      <w:r w:rsidRPr="00EC26D9">
        <w:rPr>
          <w:rFonts w:ascii="TH Sarabun New" w:hAnsi="TH Sarabun New" w:cs="TH Sarabun New"/>
          <w:b/>
          <w:bCs/>
          <w:sz w:val="32"/>
          <w:szCs w:val="32"/>
          <w:cs/>
        </w:rPr>
        <w:t>ครงสร้างรายวิชา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77"/>
        <w:gridCol w:w="3278"/>
        <w:gridCol w:w="3278"/>
      </w:tblGrid>
      <w:tr w:rsidR="00CC226F" w:rsidRPr="00EC26D9" w:rsidTr="00053ED3">
        <w:tc>
          <w:tcPr>
            <w:tcW w:w="9833" w:type="dxa"/>
            <w:gridSpan w:val="3"/>
            <w:shd w:val="clear" w:color="auto" w:fill="auto"/>
          </w:tcPr>
          <w:p w:rsidR="00CC226F" w:rsidRPr="00EC26D9" w:rsidRDefault="00CC226F" w:rsidP="00EC26D9">
            <w:pPr>
              <w:spacing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ท</w:t>
            </w:r>
            <w:r w:rsidR="00EC26D9" w:rsidRPr="00EC26D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3110</w:t>
            </w:r>
            <w:r w:rsidR="00EC26D9" w:rsidRPr="00EC26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2</w:t>
            </w: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ภาษาไทย</w:t>
            </w:r>
          </w:p>
        </w:tc>
      </w:tr>
      <w:tr w:rsidR="00CC226F" w:rsidRPr="00EC26D9" w:rsidTr="00053ED3">
        <w:tc>
          <w:tcPr>
            <w:tcW w:w="3277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278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78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26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กลุ่มสาระการเรียนรู้ภาษาไทย</w:t>
            </w:r>
          </w:p>
        </w:tc>
      </w:tr>
      <w:tr w:rsidR="00CC226F" w:rsidRPr="00EC26D9" w:rsidTr="00053ED3">
        <w:tc>
          <w:tcPr>
            <w:tcW w:w="3277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 w:rsidRPr="00EC26D9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3278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26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278" w:type="dxa"/>
            <w:shd w:val="clear" w:color="auto" w:fill="auto"/>
          </w:tcPr>
          <w:p w:rsidR="00CC226F" w:rsidRPr="00EC26D9" w:rsidRDefault="00CC226F" w:rsidP="00EC26D9">
            <w:pPr>
              <w:spacing w:after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EC26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จำนวน 1.0 หน่วย</w:t>
            </w:r>
            <w:proofErr w:type="spellStart"/>
            <w:r w:rsidRPr="00EC26D9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กิต</w:t>
            </w:r>
            <w:proofErr w:type="spellEnd"/>
          </w:p>
        </w:tc>
      </w:tr>
    </w:tbl>
    <w:p w:rsidR="00CC226F" w:rsidRPr="00EC26D9" w:rsidRDefault="00CC226F" w:rsidP="00CC226F">
      <w:pPr>
        <w:rPr>
          <w:rFonts w:ascii="TH Sarabun New" w:hAnsi="TH Sarabun New" w:cs="TH Sarabun New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42"/>
        <w:gridCol w:w="1685"/>
        <w:gridCol w:w="2813"/>
        <w:gridCol w:w="3006"/>
        <w:gridCol w:w="957"/>
        <w:gridCol w:w="971"/>
      </w:tblGrid>
      <w:tr w:rsidR="00EC26D9" w:rsidRPr="00CC226F" w:rsidTr="00EC26D9">
        <w:tc>
          <w:tcPr>
            <w:tcW w:w="0" w:type="auto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813" w:type="dxa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06" w:type="dxa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เวลา (ชั่วโมง)</w:t>
            </w:r>
          </w:p>
        </w:tc>
        <w:tc>
          <w:tcPr>
            <w:tcW w:w="0" w:type="auto"/>
            <w:shd w:val="clear" w:color="auto" w:fill="F2F2F2" w:themeFill="background1" w:themeFillShade="F2"/>
            <w:hideMark/>
          </w:tcPr>
          <w:p w:rsidR="00CC226F" w:rsidRPr="00CC226F" w:rsidRDefault="00CC226F" w:rsidP="00EC26D9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น้ำหนักคะแนน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การอ่านวรรณคดีและวรรณกรรม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อธิบายคุณค่าด้านวรรณศิลป์และคุณค่าชีวิตจากวรรณคดีและวรรณกรรม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วิเคราะห์แนวคิดและข้อคิดที่ได้รับจากการอ่าน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วรรณคดีและวรรณกรรมไทยเป็นมรดกทางปัญญาที่สะท้อนวิถีชีวิตและค่านิยมของสังคมไทย การอ่านช่วยให้ผู้เรียนได้แนวคิด ข้อคิด และค่านิยมที่ดี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การเขียนเชิงสร้างสรรค์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เขียนเรียงความ บทความ หรือเรื่องสั้นได้ถูกต้องตามรูปแบบ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ใช้ภาษาอย่างถูกต้อง ชัดเจน และสร้างสรรค์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การเขียนเป็นทักษะสำคัญที่ฝึกการคิดอย่างมีเหตุผล การสื่อสาร และการถ่ายทอดความคิดสร้างสรรค์ สามารถประยุกต์ใช้ในการเรียนและชีวิตประจำวัน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การฟัง การดู และการพูด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วิเคราะห์และสรุปความจากการฟังและการดู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พูดแสดงความคิดอย่างมีเหตุผลและสร้างสรรค์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แสดงมารยาทในการฟัง การดู และการพูด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การฟัง การดู และการพูด เป็นทักษะการสื่อสารที่ช่วยให้ผู้เรียนเข้าใจผู้อื่น และสามารถแสดงความคิดเห็นอย่างมีเหตุผล ใช้ในชีวิตประจำวันและวิชาการ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หลักการใช้ภาษาไทย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ใช้ภาษาไทยได้ถูกต้องตามหลักการใช้ภาษา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วิเคราะห์การใช้คำ สำนวน ประโยคได้อย่างเหมาะสม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ภาษาไทยเป็นเอกลักษณ์ของชาติ การใช้ภาษาอย่างถูกต้องช่วยสื่อสารได้อย่างชัดเจน และเสริมสร้างทักษะทางวิชาการและวิชาชีพ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lastRenderedPageBreak/>
              <w:t>5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การอ่านตีความและการคิดวิเคราะห์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อ่านจับใจความและตีความจากสื่อต่าง ๆ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ใช้เหตุผลและการคิดวิเคราะห์ในการแสดงความคิดเห็น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การอ่านอย่างมีวิจารณญาณช่วยให้ผู้เรียนคิดอย่างเป็นระบบ ตัดสินใจอย่างมีเหตุผล และใช้ความรู้ในการแก้ปัญหา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8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EC26D9" w:rsidRPr="00CC226F" w:rsidTr="00EC26D9"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การใช้ภาษาเพื่อการสื่อสารและการนำเสนอ</w:t>
            </w:r>
          </w:p>
        </w:tc>
        <w:tc>
          <w:tcPr>
            <w:tcW w:w="2813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ใช้ภาษาสื่อสารในสถานการณ์จริง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CC226F">
              <w:rPr>
                <w:rFonts w:ascii="TH Sarabun New" w:hAnsi="TH Sarabun New" w:cs="TH Sarabun New"/>
                <w:sz w:val="32"/>
                <w:szCs w:val="32"/>
              </w:rPr>
              <w:br/>
              <w:t xml:space="preserve">- </w:t>
            </w: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จัดทำและนำเสนอผลงานโดยใช้ภาษาไทยได้อย่างเหมาะสม</w:t>
            </w:r>
          </w:p>
        </w:tc>
        <w:tc>
          <w:tcPr>
            <w:tcW w:w="3006" w:type="dxa"/>
            <w:hideMark/>
          </w:tcPr>
          <w:p w:rsidR="00CC226F" w:rsidRPr="00CC226F" w:rsidRDefault="00CC226F" w:rsidP="00CC226F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  <w:cs/>
              </w:rPr>
              <w:t>ภาษาเป็นเครื่องมือสำคัญในการสื่อสารและการนำเสนอ การใช้ภาษาไทยอย่างมีประสิทธิภาพช่วยเสริมบุคลิกภาพและพัฒนาทักษะอาชีพ</w:t>
            </w:r>
            <w:bookmarkStart w:id="0" w:name="_GoBack"/>
            <w:bookmarkEnd w:id="0"/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0" w:type="auto"/>
            <w:hideMark/>
          </w:tcPr>
          <w:p w:rsidR="00CC226F" w:rsidRPr="00CC226F" w:rsidRDefault="00CC226F" w:rsidP="00CB098C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CC226F"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DA6B8E" w:rsidRPr="00CC226F" w:rsidTr="00CE421A">
        <w:tc>
          <w:tcPr>
            <w:tcW w:w="8246" w:type="dxa"/>
            <w:gridSpan w:val="4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38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50</w:t>
            </w:r>
          </w:p>
        </w:tc>
      </w:tr>
      <w:tr w:rsidR="00DA6B8E" w:rsidRPr="00CC226F" w:rsidTr="007E470D">
        <w:tc>
          <w:tcPr>
            <w:tcW w:w="8246" w:type="dxa"/>
            <w:gridSpan w:val="4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20</w:t>
            </w:r>
          </w:p>
        </w:tc>
      </w:tr>
      <w:tr w:rsidR="00DA6B8E" w:rsidRPr="00CC226F" w:rsidTr="00D6223D">
        <w:tc>
          <w:tcPr>
            <w:tcW w:w="8246" w:type="dxa"/>
            <w:gridSpan w:val="4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30</w:t>
            </w:r>
          </w:p>
        </w:tc>
      </w:tr>
      <w:tr w:rsidR="00DA6B8E" w:rsidRPr="00CC226F" w:rsidTr="00FC513A">
        <w:tc>
          <w:tcPr>
            <w:tcW w:w="8246" w:type="dxa"/>
            <w:gridSpan w:val="4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  <w:cs/>
              </w:rPr>
              <w:t>40</w:t>
            </w:r>
          </w:p>
        </w:tc>
        <w:tc>
          <w:tcPr>
            <w:tcW w:w="0" w:type="auto"/>
          </w:tcPr>
          <w:p w:rsidR="00DA6B8E" w:rsidRPr="009F3AF9" w:rsidRDefault="00DA6B8E" w:rsidP="00DA6B8E">
            <w:pPr>
              <w:jc w:val="center"/>
              <w:rPr>
                <w:rFonts w:ascii="TH Sarabun New" w:eastAsia="Calibri" w:hAnsi="TH Sarabun New" w:cs="TH Sarabun New" w:hint="cs"/>
                <w:b/>
                <w:bCs/>
                <w:sz w:val="32"/>
                <w:szCs w:val="32"/>
              </w:rPr>
            </w:pPr>
            <w:r w:rsidRPr="009F3AF9">
              <w:rPr>
                <w:rFonts w:ascii="TH Sarabun New" w:eastAsia="Calibri" w:hAnsi="TH Sarabun New" w:cs="TH Sarabun New"/>
                <w:b/>
                <w:bCs/>
                <w:sz w:val="32"/>
                <w:szCs w:val="32"/>
              </w:rPr>
              <w:t>100</w:t>
            </w:r>
          </w:p>
        </w:tc>
      </w:tr>
    </w:tbl>
    <w:p w:rsidR="00C84DE5" w:rsidRPr="00CC226F" w:rsidRDefault="00C84DE5" w:rsidP="00CC226F">
      <w:pPr>
        <w:rPr>
          <w:rFonts w:ascii="TH Sarabun New" w:hAnsi="TH Sarabun New" w:cs="TH Sarabun New"/>
          <w:sz w:val="32"/>
          <w:szCs w:val="32"/>
        </w:rPr>
      </w:pPr>
    </w:p>
    <w:sectPr w:rsidR="00C84DE5" w:rsidRPr="00CC226F" w:rsidSect="00EC26D9"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8D"/>
    <w:rsid w:val="00304E8D"/>
    <w:rsid w:val="00B61BCB"/>
    <w:rsid w:val="00C84DE5"/>
    <w:rsid w:val="00CB098C"/>
    <w:rsid w:val="00CC226F"/>
    <w:rsid w:val="00DA6B8E"/>
    <w:rsid w:val="00EC26D9"/>
    <w:rsid w:val="00F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97249F-7334-49ED-A085-460FDCA2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2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CC22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CC2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C226F"/>
    <w:rPr>
      <w:b/>
      <w:bCs/>
    </w:rPr>
  </w:style>
  <w:style w:type="table" w:styleId="a5">
    <w:name w:val="Table Grid"/>
    <w:basedOn w:val="a1"/>
    <w:uiPriority w:val="39"/>
    <w:rsid w:val="00CC2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noi</dc:creator>
  <cp:keywords/>
  <dc:description/>
  <cp:lastModifiedBy>noi</cp:lastModifiedBy>
  <cp:revision>2</cp:revision>
  <dcterms:created xsi:type="dcterms:W3CDTF">2025-08-27T02:09:00Z</dcterms:created>
  <dcterms:modified xsi:type="dcterms:W3CDTF">2025-08-27T02:09:00Z</dcterms:modified>
</cp:coreProperties>
</file>