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4755B7" w:rsidRPr="00366873" w14:paraId="6F7C380A" w14:textId="77777777" w:rsidTr="00194054">
        <w:trPr>
          <w:jc w:val="center"/>
        </w:trPr>
        <w:tc>
          <w:tcPr>
            <w:tcW w:w="9639" w:type="dxa"/>
            <w:gridSpan w:val="3"/>
          </w:tcPr>
          <w:p w14:paraId="31644A1E" w14:textId="77777777" w:rsidR="004755B7" w:rsidRPr="00366873" w:rsidRDefault="004755B7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จ30205 ภาษาจีน 5</w:t>
            </w:r>
          </w:p>
        </w:tc>
      </w:tr>
      <w:tr w:rsidR="004755B7" w:rsidRPr="00366873" w14:paraId="7C70D87E" w14:textId="77777777" w:rsidTr="00194054">
        <w:trPr>
          <w:jc w:val="center"/>
        </w:trPr>
        <w:tc>
          <w:tcPr>
            <w:tcW w:w="3544" w:type="dxa"/>
          </w:tcPr>
          <w:p w14:paraId="0B7EBAFE" w14:textId="77777777" w:rsidR="004755B7" w:rsidRPr="00366873" w:rsidRDefault="004755B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7D8505B" w14:textId="77777777" w:rsidR="004755B7" w:rsidRPr="00366873" w:rsidRDefault="004755B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08F81BB" w14:textId="77777777" w:rsidR="004755B7" w:rsidRPr="00366873" w:rsidRDefault="004755B7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4755B7" w:rsidRPr="00366873" w14:paraId="34895CE0" w14:textId="77777777" w:rsidTr="00194054">
        <w:trPr>
          <w:jc w:val="center"/>
        </w:trPr>
        <w:tc>
          <w:tcPr>
            <w:tcW w:w="3544" w:type="dxa"/>
          </w:tcPr>
          <w:p w14:paraId="102E59C1" w14:textId="77777777" w:rsidR="004755B7" w:rsidRPr="00366873" w:rsidRDefault="004755B7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D35FDE1" w14:textId="77777777" w:rsidR="004755B7" w:rsidRPr="00366873" w:rsidRDefault="004755B7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B59867D" w14:textId="77777777" w:rsidR="004755B7" w:rsidRPr="00366873" w:rsidRDefault="004755B7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4BCD3C5" w14:textId="77777777" w:rsidR="004755B7" w:rsidRPr="00366873" w:rsidRDefault="004755B7" w:rsidP="004755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14F09A" w14:textId="77777777" w:rsidR="004755B7" w:rsidRPr="007E0625" w:rsidRDefault="004755B7" w:rsidP="004755B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ศึกษาการพัฒนาทักษะภาษาจีนในเชิงลึก ทั้งด้าน การฟัง พูด อ่าน และเขียน โดยมุ่งเน้นการใช้งานภาษาจีนในบริบทที่เป็นทางการหรือกึ่งทางการ เช่น การสื่อสารในเชิงธุรกิจ การศึกษา การเจรจา การวิเคราะห์ข่าว และการอภิปรายประเด็นสังคม เนื้อหาครอบคลุมคำศัพท์เฉพาะทางเพิ่มเติม เช่น ด้านสังคม เศรษฐกิจ การศึกษา วัฒนธรรมร่วมสมัย รวมถึงโครงสร้างไวยากรณ์ที่ซับซ้อน เช่น ประโยคเงื่อนไขซ้อน    การเปรียบเทียบหลายระดับ การใช้สำนวนและสำนวนจีน (</w:t>
      </w:r>
      <w:r w:rsidRPr="007E0625">
        <w:rPr>
          <w:rFonts w:ascii="MS Gothic" w:eastAsia="MS Gothic" w:hAnsi="MS Gothic" w:cs="MS Gothic" w:hint="eastAsia"/>
          <w:sz w:val="32"/>
          <w:szCs w:val="32"/>
        </w:rPr>
        <w:t>成</w:t>
      </w:r>
      <w:r w:rsidRPr="007E0625">
        <w:rPr>
          <w:rFonts w:ascii="Microsoft JhengHei" w:eastAsia="Microsoft JhengHei" w:hAnsi="Microsoft JhengHei" w:cs="Microsoft JhengHei" w:hint="eastAsia"/>
          <w:sz w:val="32"/>
          <w:szCs w:val="32"/>
        </w:rPr>
        <w:t>语</w:t>
      </w:r>
      <w:r w:rsidRPr="007E0625">
        <w:rPr>
          <w:rFonts w:ascii="TH SarabunPSK" w:hAnsi="TH SarabunPSK" w:cs="TH SarabunPSK"/>
          <w:sz w:val="32"/>
          <w:szCs w:val="32"/>
        </w:rPr>
        <w:t xml:space="preserve">) </w:t>
      </w:r>
      <w:r w:rsidRPr="007E0625">
        <w:rPr>
          <w:rFonts w:ascii="TH SarabunPSK" w:hAnsi="TH SarabunPSK" w:cs="TH SarabunPSK"/>
          <w:sz w:val="32"/>
          <w:szCs w:val="32"/>
          <w:cs/>
        </w:rPr>
        <w:t xml:space="preserve">ที่ใช้บ่อยในภาษาพูดและเขียนอย่างเป็นทางการ ผู้เรียนจะได้ฝึก อภิปราย เขียนบทวิเคราะห์ อ่านบทความข่าวหรือบทความวิชาการ และฝึกฟังเนื้อหายาว เช่น ข่าวสาร บทสัมภาษณ์ หรือสารคดี เพื่อเตรียมความพร้อมสำหรับการสอบ </w:t>
      </w:r>
      <w:r w:rsidRPr="007E0625">
        <w:rPr>
          <w:rFonts w:ascii="TH SarabunPSK" w:hAnsi="TH SarabunPSK" w:cs="TH SarabunPSK"/>
          <w:sz w:val="32"/>
          <w:szCs w:val="32"/>
        </w:rPr>
        <w:t xml:space="preserve">HSK </w:t>
      </w:r>
      <w:r w:rsidRPr="007E0625">
        <w:rPr>
          <w:rFonts w:ascii="TH SarabunPSK" w:hAnsi="TH SarabunPSK" w:cs="TH SarabunPSK"/>
          <w:sz w:val="32"/>
          <w:szCs w:val="32"/>
          <w:cs/>
        </w:rPr>
        <w:t>5 หรือการใช้ภาษาจีนในระดับอุดมศึกษาหรือวิชาชีพ</w:t>
      </w:r>
    </w:p>
    <w:p w14:paraId="5D5F1B16" w14:textId="77777777" w:rsidR="004755B7" w:rsidRPr="007E0625" w:rsidRDefault="004755B7" w:rsidP="004755B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249EFE59" w14:textId="77777777" w:rsidR="004755B7" w:rsidRDefault="004755B7" w:rsidP="004755B7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029070A1" w14:textId="77777777" w:rsidR="004755B7" w:rsidRPr="00366873" w:rsidRDefault="004755B7" w:rsidP="004755B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755B7" w:rsidRPr="00366873" w14:paraId="26F93584" w14:textId="77777777" w:rsidTr="00194054">
        <w:trPr>
          <w:tblHeader/>
        </w:trPr>
        <w:tc>
          <w:tcPr>
            <w:tcW w:w="9360" w:type="dxa"/>
            <w:gridSpan w:val="2"/>
          </w:tcPr>
          <w:p w14:paraId="7A3D9139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755B7" w:rsidRPr="00366873" w14:paraId="22AB5119" w14:textId="77777777" w:rsidTr="00194054">
        <w:tc>
          <w:tcPr>
            <w:tcW w:w="500" w:type="dxa"/>
          </w:tcPr>
          <w:p w14:paraId="4186D275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C44B39C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ฟังและเข้าใจเนื้อหาภาษาจีนที่ซับซ้อนและมีความยาวได้</w:t>
            </w:r>
          </w:p>
        </w:tc>
      </w:tr>
      <w:tr w:rsidR="004755B7" w:rsidRPr="00366873" w14:paraId="0DF46F3A" w14:textId="77777777" w:rsidTr="00194054">
        <w:tc>
          <w:tcPr>
            <w:tcW w:w="500" w:type="dxa"/>
          </w:tcPr>
          <w:p w14:paraId="2152F570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69E9CDD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สนทนาและอภิปรายเชิงวิชาการหรือเชิงนามธรรมได้อย่างคล่องแคล่ว</w:t>
            </w:r>
          </w:p>
        </w:tc>
      </w:tr>
      <w:tr w:rsidR="004755B7" w:rsidRPr="00366873" w14:paraId="6A184125" w14:textId="77777777" w:rsidTr="00194054">
        <w:tc>
          <w:tcPr>
            <w:tcW w:w="500" w:type="dxa"/>
          </w:tcPr>
          <w:p w14:paraId="755BCC99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DC50330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อ่านบทความวิเคราะห์ บทความวิชาการ ข่าวสาร และจับประเด็นสำคัญได้</w:t>
            </w:r>
          </w:p>
        </w:tc>
      </w:tr>
      <w:tr w:rsidR="004755B7" w:rsidRPr="00366873" w14:paraId="26C37287" w14:textId="77777777" w:rsidTr="00194054">
        <w:tc>
          <w:tcPr>
            <w:tcW w:w="500" w:type="dxa"/>
          </w:tcPr>
          <w:p w14:paraId="3F881A2F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3614C92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 บทวิเคราะห์ หรือเรียงความเชิงเหตุผลอย่างมีโครงสร้าง</w:t>
            </w:r>
          </w:p>
        </w:tc>
      </w:tr>
      <w:tr w:rsidR="004755B7" w:rsidRPr="00366873" w14:paraId="1C5050D1" w14:textId="77777777" w:rsidTr="00194054">
        <w:tc>
          <w:tcPr>
            <w:tcW w:w="500" w:type="dxa"/>
          </w:tcPr>
          <w:p w14:paraId="330D77B1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26B58231" w14:textId="77777777" w:rsidR="004755B7" w:rsidRPr="00366873" w:rsidRDefault="004755B7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ใช้ไวยากรณ์และคำศัพท์ขั้นสูงได้อย่างถูกต้องและเหมาะสม</w:t>
            </w:r>
          </w:p>
        </w:tc>
      </w:tr>
      <w:tr w:rsidR="004755B7" w:rsidRPr="00366873" w14:paraId="034B4D38" w14:textId="77777777" w:rsidTr="00194054">
        <w:tc>
          <w:tcPr>
            <w:tcW w:w="500" w:type="dxa"/>
          </w:tcPr>
          <w:p w14:paraId="5039328C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3D550FC8" w14:textId="77777777" w:rsidR="004755B7" w:rsidRPr="0089511A" w:rsidRDefault="004755B7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E384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เข้าใจบริบททางวัฒนธรรม สังคม และความแตกต่างเชิงวาทกรรมระหว่างจีนกับไทยหรือสากล</w:t>
            </w:r>
          </w:p>
        </w:tc>
      </w:tr>
      <w:tr w:rsidR="004755B7" w:rsidRPr="00366873" w14:paraId="31527B55" w14:textId="77777777" w:rsidTr="00194054">
        <w:tc>
          <w:tcPr>
            <w:tcW w:w="9360" w:type="dxa"/>
            <w:gridSpan w:val="2"/>
          </w:tcPr>
          <w:p w14:paraId="7ADDFD7C" w14:textId="77777777" w:rsidR="004755B7" w:rsidRPr="00366873" w:rsidRDefault="004755B7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4522B0B" w14:textId="77777777" w:rsidR="004755B7" w:rsidRPr="00366873" w:rsidRDefault="004755B7" w:rsidP="004755B7">
      <w:pPr>
        <w:rPr>
          <w:rFonts w:ascii="TH SarabunPSK" w:hAnsi="TH SarabunPSK" w:cs="TH SarabunPSK"/>
          <w:sz w:val="32"/>
          <w:szCs w:val="32"/>
        </w:rPr>
      </w:pPr>
    </w:p>
    <w:p w14:paraId="1F4A238F" w14:textId="77777777" w:rsidR="004755B7" w:rsidRPr="00366873" w:rsidRDefault="004755B7" w:rsidP="004755B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A42E143" w14:textId="77777777" w:rsidR="004755B7" w:rsidRPr="00366873" w:rsidRDefault="004755B7" w:rsidP="004755B7">
      <w:pPr>
        <w:rPr>
          <w:rFonts w:ascii="TH SarabunPSK" w:hAnsi="TH SarabunPSK" w:cs="TH SarabunPSK"/>
          <w:sz w:val="32"/>
          <w:szCs w:val="32"/>
        </w:rPr>
      </w:pPr>
    </w:p>
    <w:p w14:paraId="6223C60F" w14:textId="77777777" w:rsidR="00916585" w:rsidRPr="004755B7" w:rsidRDefault="00916585" w:rsidP="004755B7"/>
    <w:sectPr w:rsidR="00916585" w:rsidRPr="004755B7" w:rsidSect="0047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331C0C"/>
    <w:rsid w:val="003935ED"/>
    <w:rsid w:val="00453D3A"/>
    <w:rsid w:val="004755B7"/>
    <w:rsid w:val="00680F7E"/>
    <w:rsid w:val="00683D58"/>
    <w:rsid w:val="006B7265"/>
    <w:rsid w:val="006D77EE"/>
    <w:rsid w:val="007944A7"/>
    <w:rsid w:val="007B7144"/>
    <w:rsid w:val="007D2278"/>
    <w:rsid w:val="00832BE6"/>
    <w:rsid w:val="0084797B"/>
    <w:rsid w:val="008926C7"/>
    <w:rsid w:val="008A3316"/>
    <w:rsid w:val="00916585"/>
    <w:rsid w:val="00A97EAA"/>
    <w:rsid w:val="00B80D2A"/>
    <w:rsid w:val="00CD24DF"/>
    <w:rsid w:val="00D44710"/>
    <w:rsid w:val="00D47BF8"/>
    <w:rsid w:val="00D83B83"/>
    <w:rsid w:val="00DE1D0C"/>
    <w:rsid w:val="00E22F70"/>
    <w:rsid w:val="00EF32FE"/>
    <w:rsid w:val="00F4710F"/>
    <w:rsid w:val="00F70CA3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B4EA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4755B7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25</cp:revision>
  <dcterms:created xsi:type="dcterms:W3CDTF">2022-05-05T15:26:00Z</dcterms:created>
  <dcterms:modified xsi:type="dcterms:W3CDTF">2025-08-30T07:47:00Z</dcterms:modified>
</cp:coreProperties>
</file>