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93A6" w14:textId="113DE965" w:rsidR="00E41253" w:rsidRPr="009A6F7D" w:rsidRDefault="00E41253" w:rsidP="00E412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FB330D">
        <w:rPr>
          <w:rFonts w:ascii="TH SarabunPSK" w:hAnsi="TH SarabunPSK" w:cs="TH SarabunPSK"/>
          <w:b/>
          <w:bCs/>
          <w:sz w:val="32"/>
          <w:szCs w:val="32"/>
        </w:rPr>
        <w:t>23</w:t>
      </w:r>
      <w:r>
        <w:rPr>
          <w:rFonts w:ascii="TH SarabunPSK" w:hAnsi="TH SarabunPSK" w:cs="TH SarabunPSK"/>
          <w:b/>
          <w:bCs/>
          <w:sz w:val="32"/>
          <w:szCs w:val="32"/>
        </w:rPr>
        <w:t>101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คณิตศาสตร์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A3652">
        <w:rPr>
          <w:rFonts w:ascii="TH SarabunPSK" w:hAnsi="TH SarabunPSK" w:cs="TH SarabunPSK"/>
          <w:b/>
          <w:bCs/>
          <w:sz w:val="32"/>
          <w:szCs w:val="32"/>
        </w:rPr>
        <w:t>5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E41253" w:rsidRPr="009A6F7D" w14:paraId="7AF7C214" w14:textId="77777777" w:rsidTr="00592015">
        <w:tc>
          <w:tcPr>
            <w:tcW w:w="3141" w:type="dxa"/>
          </w:tcPr>
          <w:p w14:paraId="045A3F32" w14:textId="473F17FD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5876" w:type="dxa"/>
            <w:gridSpan w:val="2"/>
          </w:tcPr>
          <w:p w14:paraId="15370642" w14:textId="77777777" w:rsidR="00E41253" w:rsidRPr="009A6F7D" w:rsidRDefault="00E41253" w:rsidP="00592015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E41253" w:rsidRPr="009A6F7D" w14:paraId="418EBCB0" w14:textId="77777777" w:rsidTr="00592015">
        <w:tc>
          <w:tcPr>
            <w:tcW w:w="3141" w:type="dxa"/>
          </w:tcPr>
          <w:p w14:paraId="0DDD6AA3" w14:textId="7035712E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FB33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02509BF3" w14:textId="5E22BA57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FB33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97B7D9C" w14:textId="3FB91161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FB33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bookmarkEnd w:id="0"/>
    <w:p w14:paraId="56E3F54E" w14:textId="77777777" w:rsidR="003B4047" w:rsidRPr="003B4047" w:rsidRDefault="003B4047" w:rsidP="00E41253">
      <w:pPr>
        <w:spacing w:before="100" w:beforeAutospacing="1"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05F6658F" w14:textId="67138A6D" w:rsidR="00C55A43" w:rsidRPr="00C55A43" w:rsidRDefault="003B4047" w:rsidP="00C55A43">
      <w:pPr>
        <w:pStyle w:val="21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5A4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="00FC75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5A43" w:rsidRPr="00C55A43">
        <w:rPr>
          <w:rFonts w:ascii="TH SarabunPSK" w:hAnsi="TH SarabunPSK" w:cs="TH SarabunPSK" w:hint="cs"/>
          <w:sz w:val="28"/>
          <w:szCs w:val="32"/>
          <w:cs/>
        </w:rPr>
        <w:t xml:space="preserve">ฝึกทักษะการคิดคำนวณ และฝึกการแก้ปัญหาเกี่ยวกับ </w:t>
      </w:r>
      <w:r w:rsidR="00C55A43" w:rsidRPr="00C55A43">
        <w:rPr>
          <w:rFonts w:ascii="TH SarabunPSK" w:hAnsi="TH SarabunPSK" w:cs="TH SarabunPSK" w:hint="cs"/>
          <w:b/>
          <w:bCs/>
          <w:sz w:val="28"/>
          <w:szCs w:val="32"/>
          <w:cs/>
        </w:rPr>
        <w:t>อสมการเชิงเส้นตัวแปรเดียว</w:t>
      </w:r>
      <w:r w:rsidR="00C55A43" w:rsidRPr="00C55A43">
        <w:rPr>
          <w:rFonts w:ascii="TH SarabunPSK" w:hAnsi="TH SarabunPSK" w:cs="TH SarabunPSK" w:hint="cs"/>
          <w:sz w:val="28"/>
          <w:szCs w:val="32"/>
          <w:cs/>
        </w:rPr>
        <w:t xml:space="preserve"> แนะนำอสมการเชิงเส้นตัวแปรเดียว คำตอบของอสมการเชิงเส้นตัวแปรเดียว การแก้อสมการเชิงเส้นตัวแปรเดียว โจทย์ปัญหาเกี่ยวกับอสมการเชิงเส้นตัวแปรเดียว</w:t>
      </w:r>
      <w:r w:rsidR="00C55A43">
        <w:rPr>
          <w:rFonts w:ascii="TH SarabunPSK" w:hAnsi="TH SarabunPSK" w:cs="TH SarabunPSK"/>
          <w:b/>
          <w:bCs/>
          <w:sz w:val="28"/>
          <w:szCs w:val="32"/>
        </w:rPr>
        <w:t xml:space="preserve">  </w:t>
      </w:r>
      <w:r w:rsidR="00C55A43" w:rsidRPr="00C55A43">
        <w:rPr>
          <w:rFonts w:ascii="TH SarabunPSK" w:hAnsi="TH SarabunPSK" w:cs="TH SarabunPSK" w:hint="cs"/>
          <w:b/>
          <w:bCs/>
          <w:sz w:val="28"/>
          <w:szCs w:val="32"/>
          <w:cs/>
        </w:rPr>
        <w:t>การแยกตัวประกอบของพหุนามที่มีดีกรีสูงกว่าสอง</w:t>
      </w:r>
      <w:r w:rsidR="00C55A43" w:rsidRPr="00C55A43">
        <w:rPr>
          <w:rFonts w:ascii="TH SarabunPSK" w:hAnsi="TH SarabunPSK" w:cs="TH SarabunPSK" w:hint="cs"/>
          <w:sz w:val="28"/>
          <w:szCs w:val="32"/>
          <w:cs/>
        </w:rPr>
        <w:t xml:space="preserve"> การแยกตัวประกอบของพหุนามที่อยู่ในรูปผลบวกและผลต่างของกำลังสาม การแยกตัวประกอบของพหุนามที่มีดีกรีสูงกว่าสาม</w:t>
      </w:r>
      <w:r w:rsidR="00C55A43">
        <w:rPr>
          <w:rFonts w:ascii="TH SarabunPSK" w:hAnsi="TH SarabunPSK" w:cs="TH SarabunPSK"/>
          <w:b/>
          <w:bCs/>
          <w:sz w:val="28"/>
          <w:szCs w:val="32"/>
        </w:rPr>
        <w:t xml:space="preserve">  </w:t>
      </w:r>
      <w:r w:rsidR="00C55A43" w:rsidRPr="00C55A43">
        <w:rPr>
          <w:rFonts w:ascii="TH SarabunPSK" w:hAnsi="TH SarabunPSK" w:cs="TH SarabunPSK" w:hint="cs"/>
          <w:b/>
          <w:bCs/>
          <w:sz w:val="28"/>
          <w:szCs w:val="32"/>
          <w:cs/>
        </w:rPr>
        <w:t>สมการกำลังสองตัวแปรเดียว</w:t>
      </w:r>
      <w:r w:rsidR="00C55A43" w:rsidRPr="00C55A43">
        <w:rPr>
          <w:rFonts w:ascii="TH SarabunPSK" w:hAnsi="TH SarabunPSK" w:cs="TH SarabunPSK" w:hint="cs"/>
          <w:sz w:val="28"/>
          <w:szCs w:val="32"/>
          <w:cs/>
        </w:rPr>
        <w:t xml:space="preserve"> สมการกำลังสองตัวแปรเดียว การแก้สมการกำลังสองตัวแปรเดียว โจทย์ปัญหาเกี่ยวกับสมการกำลังสองตัวแปรเดียว</w:t>
      </w:r>
      <w:r w:rsidR="00C55A43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="00C55A43" w:rsidRPr="00C55A43">
        <w:rPr>
          <w:rFonts w:ascii="TH SarabunPSK" w:hAnsi="TH SarabunPSK" w:cs="TH SarabunPSK" w:hint="cs"/>
          <w:b/>
          <w:bCs/>
          <w:sz w:val="28"/>
          <w:szCs w:val="32"/>
          <w:cs/>
        </w:rPr>
        <w:t>ความคล้าย</w:t>
      </w:r>
      <w:r w:rsidR="00C55A43" w:rsidRPr="00C55A43">
        <w:rPr>
          <w:rFonts w:ascii="TH SarabunPSK" w:hAnsi="TH SarabunPSK" w:cs="TH SarabunPSK" w:hint="cs"/>
          <w:sz w:val="28"/>
          <w:szCs w:val="32"/>
          <w:cs/>
        </w:rPr>
        <w:t xml:space="preserve"> รูปเรขาคณิตที่คล้ายกัน รูปสามเหลี่ยมที่คล้ายกัน โจทย์ปัญหาเกี่ยวกับรูปสามเหลี่ยมที่คล้ายกัน</w:t>
      </w:r>
      <w:r w:rsidR="00C55A43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="00C55A43" w:rsidRPr="00C55A43">
        <w:rPr>
          <w:rFonts w:ascii="TH SarabunPSK" w:hAnsi="TH SarabunPSK" w:cs="TH SarabunPSK" w:hint="cs"/>
          <w:b/>
          <w:bCs/>
          <w:sz w:val="28"/>
          <w:szCs w:val="32"/>
          <w:cs/>
        </w:rPr>
        <w:t>กราฟของฟังก์ชันกำลังสอง</w:t>
      </w:r>
      <w:r w:rsidR="00C55A43" w:rsidRPr="00C55A43">
        <w:rPr>
          <w:rFonts w:ascii="TH SarabunPSK" w:hAnsi="TH SarabunPSK" w:cs="TH SarabunPSK" w:hint="cs"/>
          <w:sz w:val="28"/>
          <w:szCs w:val="32"/>
          <w:cs/>
        </w:rPr>
        <w:t xml:space="preserve"> ฟังก์ชัน กราฟของฟังก์ชันกำลังสอง</w:t>
      </w:r>
      <w:r w:rsidR="00C55A43">
        <w:rPr>
          <w:rFonts w:ascii="TH SarabunPSK" w:hAnsi="TH SarabunPSK" w:cs="TH SarabunPSK"/>
          <w:b/>
          <w:bCs/>
          <w:sz w:val="28"/>
          <w:szCs w:val="32"/>
        </w:rPr>
        <w:t xml:space="preserve">  </w:t>
      </w:r>
      <w:r w:rsidR="00C55A43" w:rsidRPr="00C55A43">
        <w:rPr>
          <w:rFonts w:ascii="TH SarabunPSK" w:hAnsi="TH SarabunPSK" w:cs="TH SarabunPSK" w:hint="cs"/>
          <w:b/>
          <w:bCs/>
          <w:sz w:val="28"/>
          <w:szCs w:val="32"/>
          <w:cs/>
        </w:rPr>
        <w:t>สถิติ (3)</w:t>
      </w:r>
      <w:r w:rsidR="00C55A43" w:rsidRPr="00C55A43">
        <w:rPr>
          <w:rFonts w:ascii="TH SarabunPSK" w:hAnsi="TH SarabunPSK" w:cs="TH SarabunPSK" w:hint="cs"/>
          <w:sz w:val="28"/>
          <w:szCs w:val="32"/>
          <w:cs/>
        </w:rPr>
        <w:t xml:space="preserve"> แผนภาพกล่อง การอ่านและแปลความหมายจากแผนภาพกล่อง</w:t>
      </w:r>
    </w:p>
    <w:p w14:paraId="313584C4" w14:textId="77777777" w:rsidR="009D33EA" w:rsidRDefault="009D33EA" w:rsidP="00CF6E79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06619022"/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และมีความคิดริเริ่มสร้างสรรค์</w:t>
      </w:r>
    </w:p>
    <w:p w14:paraId="6D331AE8" w14:textId="77777777" w:rsidR="009D33EA" w:rsidRPr="000F1011" w:rsidRDefault="009D33EA" w:rsidP="00CF6E79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คุณลักษณะอันพึงประสงค์ 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รักความเป็นไทย มีจิตสาธารณะ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400FA" w14:paraId="276981FD" w14:textId="77777777" w:rsidTr="009D33EA">
        <w:tc>
          <w:tcPr>
            <w:tcW w:w="9026" w:type="dxa"/>
          </w:tcPr>
          <w:p w14:paraId="7F6CB104" w14:textId="77777777" w:rsid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  <w:p w14:paraId="3982340D" w14:textId="63278258" w:rsidR="00C55A43" w:rsidRPr="00C55A43" w:rsidRDefault="00C55A43" w:rsidP="00C55A4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A4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1.2 </w:t>
            </w:r>
            <w:r w:rsidR="00FB330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55A43">
              <w:rPr>
                <w:rFonts w:ascii="TH Sarabun New" w:hAnsi="TH Sarabun New" w:cs="TH Sarabun New" w:hint="cs"/>
                <w:sz w:val="32"/>
                <w:szCs w:val="32"/>
                <w:cs/>
              </w:rPr>
              <w:t>ม.3/1  เข้าใจและใช้การแยกตัวประกอบของพหุนามที่มีดีกรีสองในการแก้ปัญหาทางคณิตศาสตร์</w:t>
            </w:r>
          </w:p>
          <w:p w14:paraId="5313BA4D" w14:textId="5A14D891" w:rsidR="00C55A43" w:rsidRPr="00C55A43" w:rsidRDefault="00C55A43" w:rsidP="00C55A4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A4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1.2 </w:t>
            </w:r>
            <w:r w:rsidR="00FB330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55A43">
              <w:rPr>
                <w:rFonts w:ascii="TH Sarabun New" w:hAnsi="TH Sarabun New" w:cs="TH Sarabun New" w:hint="cs"/>
                <w:sz w:val="32"/>
                <w:szCs w:val="32"/>
                <w:cs/>
              </w:rPr>
              <w:t>ม.3/2  เข้าใจและใช้ความรู้เกี่ยวกับฟังก์ชันกำลังสองในการแก้ปัญหาทางคณิตศาสตร์</w:t>
            </w:r>
          </w:p>
          <w:p w14:paraId="36DF052C" w14:textId="6CC51F52" w:rsidR="00C55A43" w:rsidRPr="00C55A43" w:rsidRDefault="00C55A43" w:rsidP="00C55A4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A4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1.3 </w:t>
            </w:r>
            <w:r w:rsidR="00FB330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55A43">
              <w:rPr>
                <w:rFonts w:ascii="TH Sarabun New" w:hAnsi="TH Sarabun New" w:cs="TH Sarabun New" w:hint="cs"/>
                <w:sz w:val="32"/>
                <w:szCs w:val="32"/>
                <w:cs/>
              </w:rPr>
              <w:t>ม.3/1  เข้าใจและใช้สมบัติของการไม่เท่ากันเพื่อวิเคราะห์และแก้ปัญหาโดยใช้อสมการเชิงเส้นตัวแปรเดียว</w:t>
            </w:r>
          </w:p>
          <w:p w14:paraId="24D643B9" w14:textId="614F752A" w:rsidR="00C55A43" w:rsidRPr="00C55A43" w:rsidRDefault="00C55A43" w:rsidP="00C55A4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A4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1.3 </w:t>
            </w:r>
            <w:r w:rsidR="00FB330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55A43">
              <w:rPr>
                <w:rFonts w:ascii="TH Sarabun New" w:hAnsi="TH Sarabun New" w:cs="TH Sarabun New" w:hint="cs"/>
                <w:sz w:val="32"/>
                <w:szCs w:val="32"/>
                <w:cs/>
              </w:rPr>
              <w:t>ม.3/2  ประยุกต์ใช้สมการกำลังสองในการแก้ปัญหาทางคณิตศาสตร์</w:t>
            </w:r>
          </w:p>
          <w:p w14:paraId="4AF0E8C6" w14:textId="404EA725" w:rsidR="00C55A43" w:rsidRPr="00C55A43" w:rsidRDefault="00C55A43" w:rsidP="00C55A4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A4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2.2 </w:t>
            </w:r>
            <w:r w:rsidR="00FB330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55A43">
              <w:rPr>
                <w:rFonts w:ascii="TH Sarabun New" w:hAnsi="TH Sarabun New" w:cs="TH Sarabun New" w:hint="cs"/>
                <w:sz w:val="32"/>
                <w:szCs w:val="32"/>
                <w:cs/>
              </w:rPr>
              <w:t>ม.3/1  เข้าใจและใช้สมบัติของรูปสามเหลี่ยมที่คล้ายกันในการแก้ปัญหาคณิตศาสตร์ และปัญหาในชีวิตจริง</w:t>
            </w:r>
          </w:p>
          <w:p w14:paraId="171EC23C" w14:textId="55B635F9" w:rsidR="00C55A43" w:rsidRPr="00C55A43" w:rsidRDefault="00C55A43" w:rsidP="00C55A4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A4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3.1 </w:t>
            </w:r>
            <w:r w:rsidR="00FB330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55A43">
              <w:rPr>
                <w:rFonts w:ascii="TH Sarabun New" w:hAnsi="TH Sarabun New" w:cs="TH Sarabun New" w:hint="cs"/>
                <w:sz w:val="32"/>
                <w:szCs w:val="32"/>
                <w:cs/>
              </w:rPr>
              <w:t>ม.3/1  เข้าใจและใช้ความรู้ทางสถิติในการนำเสนอและวิเคราะห์ข้อมูลจากแผนภาพกล่อง และแปลความหมายผลลัพธ์ รวมทั้งนำสถิติไปใช้ในชีวิตจริงโดยใช้เทคโนโลยีที่เหมาะสม</w:t>
            </w:r>
          </w:p>
          <w:p w14:paraId="7333DB1B" w14:textId="14CDE2CB" w:rsidR="009D33EA" w:rsidRPr="001400FA" w:rsidRDefault="009D33E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00FA" w14:paraId="084D1E27" w14:textId="77777777" w:rsidTr="009D33EA">
        <w:tc>
          <w:tcPr>
            <w:tcW w:w="9026" w:type="dxa"/>
          </w:tcPr>
          <w:p w14:paraId="70A1BFEF" w14:textId="4B7B9DC2" w:rsidR="001400FA" w:rsidRPr="001400FA" w:rsidRDefault="001400FA" w:rsidP="001400FA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  <w:r w:rsidR="00C55A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1B88490E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87E6C1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C9272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36FD2"/>
    <w:multiLevelType w:val="hybridMultilevel"/>
    <w:tmpl w:val="63F4E1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2006363">
    <w:abstractNumId w:val="1"/>
  </w:num>
  <w:num w:numId="2" w16cid:durableId="1738817632">
    <w:abstractNumId w:val="0"/>
  </w:num>
  <w:num w:numId="3" w16cid:durableId="74006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400FA"/>
    <w:rsid w:val="0015337B"/>
    <w:rsid w:val="001C797F"/>
    <w:rsid w:val="002C346D"/>
    <w:rsid w:val="00306449"/>
    <w:rsid w:val="003B4047"/>
    <w:rsid w:val="004D0FE3"/>
    <w:rsid w:val="006720CA"/>
    <w:rsid w:val="006733CD"/>
    <w:rsid w:val="007810AB"/>
    <w:rsid w:val="008339B7"/>
    <w:rsid w:val="009217D9"/>
    <w:rsid w:val="009D33EA"/>
    <w:rsid w:val="00A37775"/>
    <w:rsid w:val="00BA3652"/>
    <w:rsid w:val="00BB1D55"/>
    <w:rsid w:val="00C55A43"/>
    <w:rsid w:val="00C9272E"/>
    <w:rsid w:val="00C9543F"/>
    <w:rsid w:val="00CF6E79"/>
    <w:rsid w:val="00E41253"/>
    <w:rsid w:val="00FB330D"/>
    <w:rsid w:val="00FC7569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9D33EA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Prinyawich Peakaen</cp:lastModifiedBy>
  <cp:revision>6</cp:revision>
  <dcterms:created xsi:type="dcterms:W3CDTF">2025-08-23T12:26:00Z</dcterms:created>
  <dcterms:modified xsi:type="dcterms:W3CDTF">2025-08-24T04:33:00Z</dcterms:modified>
</cp:coreProperties>
</file>