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นายวราวุธ  กุลราช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ไปเป็นวิทยากร สอนเทคนิคการวาดภาพและเทคนิคการใช้สี</w:t>
      </w:r>
      <w:r>
        <w:rPr/>
        <w:t xml:space="preserve"> ณ </w:t>
      </w:r>
      <w:r>
        <w:rPr>
          <w:b w:val="1"/>
          <w:bCs w:val="1"/>
        </w:rPr>
        <w:t xml:space="preserve">โรงเรียนภูซางใหญ่วิทยาคม</w:t>
      </w:r>
      <w:r>
        <w:rPr/>
        <w:t xml:space="preserve"> ระหว่างวันที่ </w:t>
      </w:r>
      <w:r>
        <w:rPr>
          <w:b w:val="1"/>
          <w:bCs w:val="1"/>
        </w:rPr>
        <w:t xml:space="preserve">6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นายวราวุธ  กุลราช )</w:t>
      </w:r>
    </w:p>
    <w:p>
      <w:pPr>
        <w:jc w:val="center"/>
      </w:pPr>
      <w:r>
        <w:rPr/>
        <w:t xml:space="preserve">ตำแหน่ง ครูอัตราจ้าง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2026-09-20T02:13:15+07:00</dcterms:created>
  <dcterms:modified xsi:type="dcterms:W3CDTF">2026-09-20T02:13:15+07:00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